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4800"/>
      </w:tblGrid>
      <w:tr w:rsidR="00654070" w:rsidRPr="00654070" w14:paraId="411158A0" w14:textId="77777777" w:rsidTr="00654070">
        <w:trPr>
          <w:trHeight w:val="580"/>
          <w:jc w:val="center"/>
        </w:trPr>
        <w:tc>
          <w:tcPr>
            <w:tcW w:w="0" w:type="auto"/>
            <w:vAlign w:val="center"/>
          </w:tcPr>
          <w:p w14:paraId="68647C5B" w14:textId="6A855DD3" w:rsidR="00654070" w:rsidRPr="00654070" w:rsidRDefault="00654070" w:rsidP="00714B18">
            <w:pPr>
              <w:pStyle w:val="Balk1"/>
              <w:spacing w:before="0" w:line="240" w:lineRule="auto"/>
              <w:rPr>
                <w:sz w:val="32"/>
              </w:rPr>
            </w:pPr>
            <w:r>
              <w:rPr>
                <w:noProof/>
                <w:sz w:val="32"/>
                <w:lang w:val="tr-TR" w:eastAsia="tr-TR"/>
              </w:rPr>
              <w:drawing>
                <wp:inline distT="0" distB="0" distL="0" distR="0" wp14:anchorId="1066E96E" wp14:editId="27EBA7C7">
                  <wp:extent cx="438308" cy="527363"/>
                  <wp:effectExtent l="0" t="0" r="0" b="6350"/>
                  <wp:docPr id="3" name="Resim 3" descr="C:\Users\Cuneyt\Google Drive\INSAN BILIMLERI\ib_logo\insan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neyt\Google Drive\INSAN BILIMLERI\ib_logo\insan360.jpg"/>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PastelsSmooth/>
                                    </a14:imgEffect>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0724" cy="542301"/>
                          </a:xfrm>
                          <a:prstGeom prst="rect">
                            <a:avLst/>
                          </a:prstGeom>
                          <a:noFill/>
                          <a:ln>
                            <a:noFill/>
                          </a:ln>
                          <a:effectLst/>
                        </pic:spPr>
                      </pic:pic>
                    </a:graphicData>
                  </a:graphic>
                </wp:inline>
              </w:drawing>
            </w:r>
          </w:p>
        </w:tc>
        <w:tc>
          <w:tcPr>
            <w:tcW w:w="0" w:type="auto"/>
            <w:vAlign w:val="center"/>
          </w:tcPr>
          <w:p w14:paraId="508A70BC" w14:textId="126D00D0" w:rsidR="00714B18" w:rsidRPr="005B5F80" w:rsidRDefault="00714B18" w:rsidP="00714B18">
            <w:pPr>
              <w:pStyle w:val="Balk1"/>
              <w:spacing w:before="0" w:line="240" w:lineRule="auto"/>
            </w:pPr>
            <w:r w:rsidRPr="005B5F80">
              <w:rPr>
                <w:sz w:val="20"/>
              </w:rPr>
              <w:t>International</w:t>
            </w:r>
          </w:p>
          <w:p w14:paraId="6A13BE00" w14:textId="7AC4D3DF" w:rsidR="00714B18" w:rsidRPr="00714B18" w:rsidRDefault="00654070" w:rsidP="00045A9D">
            <w:pPr>
              <w:pStyle w:val="Balk1"/>
              <w:spacing w:before="0" w:line="240" w:lineRule="auto"/>
            </w:pPr>
            <w:r w:rsidRPr="00714B18">
              <w:rPr>
                <w:sz w:val="40"/>
                <w:szCs w:val="36"/>
              </w:rPr>
              <w:t>Journal of Human Sciences</w:t>
            </w:r>
          </w:p>
          <w:p w14:paraId="1008EA4D" w14:textId="57BCB5C9" w:rsidR="00654070" w:rsidRPr="005B5F80" w:rsidRDefault="00654070" w:rsidP="00714B18">
            <w:pPr>
              <w:jc w:val="right"/>
              <w:rPr>
                <w:sz w:val="20"/>
                <w:szCs w:val="20"/>
              </w:rPr>
            </w:pPr>
            <w:r w:rsidRPr="005B5F80">
              <w:rPr>
                <w:sz w:val="20"/>
                <w:szCs w:val="20"/>
              </w:rPr>
              <w:t>ISSN:2458-9489</w:t>
            </w:r>
          </w:p>
        </w:tc>
      </w:tr>
    </w:tbl>
    <w:p w14:paraId="79683C29" w14:textId="77777777" w:rsidR="005B5F80" w:rsidRDefault="005B5F80" w:rsidP="005B5F80">
      <w:pPr>
        <w:pBdr>
          <w:bottom w:val="double" w:sz="4" w:space="1" w:color="auto"/>
        </w:pBdr>
        <w:jc w:val="center"/>
        <w:rPr>
          <w:b/>
          <w:sz w:val="20"/>
        </w:rPr>
      </w:pPr>
    </w:p>
    <w:p w14:paraId="7A6F406D" w14:textId="2C17CBA9" w:rsidR="00654070" w:rsidRDefault="00654070" w:rsidP="005B5F80">
      <w:pPr>
        <w:pBdr>
          <w:bottom w:val="double" w:sz="4" w:space="1" w:color="auto"/>
        </w:pBdr>
        <w:jc w:val="center"/>
        <w:rPr>
          <w:b/>
          <w:sz w:val="20"/>
        </w:rPr>
      </w:pPr>
      <w:r w:rsidRPr="00045A9D">
        <w:rPr>
          <w:b/>
          <w:sz w:val="20"/>
        </w:rPr>
        <w:t>Volume 14</w:t>
      </w:r>
      <w:r w:rsidR="00045A9D">
        <w:rPr>
          <w:b/>
          <w:sz w:val="20"/>
        </w:rPr>
        <w:t xml:space="preserve"> </w:t>
      </w:r>
      <w:r w:rsidRPr="00045A9D">
        <w:rPr>
          <w:b/>
          <w:sz w:val="20"/>
        </w:rPr>
        <w:t xml:space="preserve"> </w:t>
      </w:r>
      <w:r w:rsidR="00045A9D">
        <w:rPr>
          <w:b/>
          <w:sz w:val="20"/>
        </w:rPr>
        <w:t xml:space="preserve">  </w:t>
      </w:r>
      <w:r w:rsidRPr="00045A9D">
        <w:rPr>
          <w:b/>
          <w:sz w:val="20"/>
        </w:rPr>
        <w:t>Issue</w:t>
      </w:r>
      <w:r w:rsidR="00045A9D">
        <w:rPr>
          <w:b/>
          <w:sz w:val="20"/>
        </w:rPr>
        <w:t xml:space="preserve"> </w:t>
      </w:r>
      <w:r w:rsidR="00FB6DBB">
        <w:rPr>
          <w:b/>
          <w:sz w:val="20"/>
        </w:rPr>
        <w:t>4</w:t>
      </w:r>
      <w:r w:rsidRPr="00045A9D">
        <w:rPr>
          <w:b/>
          <w:sz w:val="20"/>
        </w:rPr>
        <w:t xml:space="preserve">  </w:t>
      </w:r>
      <w:r w:rsidR="00045A9D">
        <w:rPr>
          <w:b/>
          <w:sz w:val="20"/>
        </w:rPr>
        <w:t xml:space="preserve">  </w:t>
      </w:r>
      <w:r w:rsidRPr="00045A9D">
        <w:rPr>
          <w:b/>
          <w:sz w:val="20"/>
        </w:rPr>
        <w:t>Year: 2017</w:t>
      </w:r>
    </w:p>
    <w:p w14:paraId="2ED8DA65" w14:textId="77777777" w:rsidR="005B5F80" w:rsidRPr="00045A9D" w:rsidRDefault="005B5F80" w:rsidP="005B5F80">
      <w:pPr>
        <w:pBdr>
          <w:bottom w:val="double" w:sz="4" w:space="1" w:color="auto"/>
        </w:pBdr>
        <w:jc w:val="center"/>
        <w:rPr>
          <w:b/>
          <w:sz w:val="20"/>
        </w:rPr>
      </w:pPr>
    </w:p>
    <w:p w14:paraId="73AAAA1C" w14:textId="77777777" w:rsidR="00AA3226" w:rsidRPr="00714BC2" w:rsidRDefault="00AA3226" w:rsidP="00AA3226">
      <w:pPr>
        <w:rPr>
          <w:rFonts w:cs="Times New Roman"/>
          <w:sz w:val="22"/>
          <w:szCs w:val="22"/>
          <w:u w:val="single"/>
        </w:rPr>
      </w:pPr>
    </w:p>
    <w:tbl>
      <w:tblPr>
        <w:tblStyle w:val="TabloKlavuzu"/>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12"/>
      </w:tblGrid>
      <w:tr w:rsidR="00AA3226" w:rsidRPr="007B713D" w14:paraId="738C6668" w14:textId="77777777" w:rsidTr="005F4215">
        <w:tc>
          <w:tcPr>
            <w:tcW w:w="9212" w:type="dxa"/>
            <w:shd w:val="clear" w:color="auto" w:fill="FDE9D9" w:themeFill="accent6" w:themeFillTint="33"/>
          </w:tcPr>
          <w:p w14:paraId="22D22970" w14:textId="03B6C6A8" w:rsidR="00AA3226" w:rsidRPr="007B713D" w:rsidRDefault="006D7928" w:rsidP="006D7928">
            <w:pPr>
              <w:jc w:val="center"/>
              <w:rPr>
                <w:rFonts w:cs="Times New Roman"/>
              </w:rPr>
            </w:pPr>
            <w:r w:rsidRPr="006D7928">
              <w:rPr>
                <w:rFonts w:cs="Times New Roman"/>
                <w:b/>
                <w:sz w:val="36"/>
                <w:szCs w:val="36"/>
              </w:rPr>
              <w:t xml:space="preserve">Relationship between Organizational Commitment and Turnover Intentions of Academicians </w:t>
            </w:r>
          </w:p>
        </w:tc>
      </w:tr>
      <w:tr w:rsidR="00AA3226" w:rsidRPr="007B713D" w14:paraId="5C75763A" w14:textId="77777777" w:rsidTr="005F4215">
        <w:tc>
          <w:tcPr>
            <w:tcW w:w="9212" w:type="dxa"/>
          </w:tcPr>
          <w:p w14:paraId="6C4190E0" w14:textId="77777777" w:rsidR="00AA3226" w:rsidRPr="007B713D" w:rsidRDefault="00AA3226" w:rsidP="005F4215">
            <w:pPr>
              <w:jc w:val="center"/>
              <w:rPr>
                <w:rFonts w:cs="Times New Roman"/>
                <w:b/>
                <w:sz w:val="28"/>
                <w:szCs w:val="28"/>
              </w:rPr>
            </w:pPr>
          </w:p>
          <w:p w14:paraId="499ABB84" w14:textId="2A67D7C0" w:rsidR="006D7928" w:rsidRPr="006D7928" w:rsidRDefault="006D7928" w:rsidP="005F4215">
            <w:pPr>
              <w:jc w:val="center"/>
              <w:rPr>
                <w:rFonts w:cs="Times New Roman"/>
                <w:b/>
                <w:sz w:val="28"/>
                <w:szCs w:val="28"/>
              </w:rPr>
            </w:pPr>
            <w:r w:rsidRPr="006D7928">
              <w:rPr>
                <w:rFonts w:cs="Times New Roman"/>
                <w:b/>
                <w:sz w:val="28"/>
                <w:szCs w:val="28"/>
              </w:rPr>
              <w:t>Özgün Parasız</w:t>
            </w:r>
            <w:r w:rsidRPr="006D7928">
              <w:rPr>
                <w:rStyle w:val="DipnotBavurusu"/>
                <w:rFonts w:cs="Times New Roman"/>
                <w:b/>
                <w:sz w:val="28"/>
                <w:szCs w:val="28"/>
                <w:vertAlign w:val="baseline"/>
              </w:rPr>
              <w:t xml:space="preserve"> </w:t>
            </w:r>
            <w:r w:rsidR="00AA3226" w:rsidRPr="006D7928">
              <w:rPr>
                <w:rStyle w:val="DipnotBavurusu"/>
                <w:rFonts w:cs="Times New Roman"/>
                <w:b/>
                <w:sz w:val="28"/>
                <w:szCs w:val="28"/>
              </w:rPr>
              <w:footnoteReference w:id="1"/>
            </w:r>
            <w:r w:rsidR="005F4215">
              <w:rPr>
                <w:rFonts w:cs="Times New Roman"/>
                <w:b/>
                <w:sz w:val="28"/>
                <w:szCs w:val="28"/>
              </w:rPr>
              <w:t xml:space="preserve">, </w:t>
            </w:r>
            <w:r w:rsidRPr="006D7928">
              <w:rPr>
                <w:rFonts w:cs="Times New Roman"/>
                <w:b/>
                <w:sz w:val="28"/>
                <w:szCs w:val="28"/>
              </w:rPr>
              <w:t>Mustafa Koç</w:t>
            </w:r>
            <w:r w:rsidRPr="006D7928">
              <w:rPr>
                <w:rStyle w:val="DipnotBavurusu"/>
                <w:rFonts w:cs="Times New Roman"/>
                <w:b/>
                <w:sz w:val="28"/>
                <w:szCs w:val="28"/>
                <w:vertAlign w:val="baseline"/>
              </w:rPr>
              <w:t xml:space="preserve"> </w:t>
            </w:r>
            <w:r w:rsidR="00AA3226" w:rsidRPr="006D7928">
              <w:rPr>
                <w:rStyle w:val="DipnotBavurusu"/>
                <w:rFonts w:cs="Times New Roman"/>
                <w:b/>
                <w:sz w:val="28"/>
                <w:szCs w:val="28"/>
              </w:rPr>
              <w:footnoteReference w:id="2"/>
            </w:r>
            <w:r w:rsidR="005F4215">
              <w:rPr>
                <w:rFonts w:cs="Times New Roman"/>
                <w:b/>
                <w:sz w:val="28"/>
                <w:szCs w:val="28"/>
              </w:rPr>
              <w:t xml:space="preserve">, </w:t>
            </w:r>
            <w:r>
              <w:rPr>
                <w:rFonts w:cs="Times New Roman"/>
                <w:b/>
                <w:sz w:val="28"/>
                <w:szCs w:val="28"/>
              </w:rPr>
              <w:t>Ebru Ilgar</w:t>
            </w:r>
            <w:r w:rsidRPr="006D7928">
              <w:rPr>
                <w:rFonts w:cs="Times New Roman"/>
                <w:b/>
                <w:sz w:val="28"/>
                <w:szCs w:val="28"/>
                <w:vertAlign w:val="superscript"/>
              </w:rPr>
              <w:t>3</w:t>
            </w:r>
            <w:r w:rsidR="005F4215">
              <w:rPr>
                <w:rFonts w:cs="Times New Roman"/>
                <w:b/>
                <w:sz w:val="28"/>
                <w:szCs w:val="28"/>
                <w:vertAlign w:val="superscript"/>
              </w:rPr>
              <w:t xml:space="preserve"> </w:t>
            </w:r>
            <w:r w:rsidR="005F4215" w:rsidRPr="005F4215">
              <w:rPr>
                <w:rFonts w:cs="Times New Roman"/>
                <w:b/>
                <w:sz w:val="28"/>
                <w:szCs w:val="28"/>
              </w:rPr>
              <w:t>,</w:t>
            </w:r>
            <w:r w:rsidRPr="006D7928">
              <w:rPr>
                <w:rFonts w:cs="Times New Roman"/>
                <w:b/>
                <w:sz w:val="28"/>
                <w:szCs w:val="28"/>
              </w:rPr>
              <w:t>Mustafa Yaşar Şahin</w:t>
            </w:r>
            <w:r w:rsidRPr="006D7928">
              <w:rPr>
                <w:rFonts w:cs="Times New Roman"/>
                <w:b/>
                <w:sz w:val="28"/>
                <w:szCs w:val="28"/>
                <w:vertAlign w:val="superscript"/>
              </w:rPr>
              <w:t>4</w:t>
            </w:r>
          </w:p>
          <w:p w14:paraId="6B454BAF" w14:textId="5B91E134" w:rsidR="00AA3226" w:rsidRPr="007B713D" w:rsidRDefault="00AA3226" w:rsidP="006D7928">
            <w:pPr>
              <w:jc w:val="center"/>
              <w:rPr>
                <w:rFonts w:cs="Times New Roman"/>
              </w:rPr>
            </w:pPr>
          </w:p>
        </w:tc>
      </w:tr>
      <w:tr w:rsidR="00AA3226" w:rsidRPr="007B713D" w14:paraId="6BE7B9A1" w14:textId="77777777" w:rsidTr="005F4215">
        <w:tc>
          <w:tcPr>
            <w:tcW w:w="9212" w:type="dxa"/>
          </w:tcPr>
          <w:p w14:paraId="21458070" w14:textId="77777777" w:rsidR="00AA3226" w:rsidRPr="007B713D" w:rsidRDefault="00AA3226" w:rsidP="005F4215">
            <w:pPr>
              <w:rPr>
                <w:rFonts w:cs="Times New Roman"/>
                <w:b/>
              </w:rPr>
            </w:pPr>
          </w:p>
          <w:p w14:paraId="5DBB91FC" w14:textId="77777777" w:rsidR="006D7928" w:rsidRPr="006D7928" w:rsidRDefault="006D7928" w:rsidP="006D7928">
            <w:pPr>
              <w:rPr>
                <w:rFonts w:cs="Times New Roman"/>
                <w:b/>
              </w:rPr>
            </w:pPr>
            <w:r w:rsidRPr="006D7928">
              <w:rPr>
                <w:rFonts w:cs="Times New Roman"/>
                <w:b/>
              </w:rPr>
              <w:t xml:space="preserve">In this study, it is aimed to determine the level of organizational commitment of academicians working in Department of Physical Education and Sports and identify its relationship with the intention to cease of employment. Organizational Commitment Scale, consisting of 18 questions, developed by Meyer and Allen (1997) and Scale of Intentions to Leave developed by Rosin and Korabik (1995) have been utilized on 143 academicians chosen via random sampling method in this relational screening model research.  The result of the research has shown that sub-dimension of Emotional Commitment of academicians’ constitutes the core element and intention to leave is low.  Variables of gender and marital status are found to have no effect on the relationship between organizational commitment and intention to leave. On the other hand, academicians with an administrative role display a meaningful difference. In regards to the correlation results within the scales, there is a negative and mid level relationship between emotional commitment level and intention to leave, and a negative and low-level relationship between the level of normative commitment and case of employment. </w:t>
            </w:r>
          </w:p>
          <w:p w14:paraId="2623AFD3" w14:textId="60837E73" w:rsidR="00AA3226" w:rsidRPr="007B713D" w:rsidRDefault="006D7928" w:rsidP="005F4215">
            <w:pPr>
              <w:rPr>
                <w:rFonts w:cs="Times New Roman"/>
              </w:rPr>
            </w:pPr>
            <w:r w:rsidRPr="006D7928">
              <w:rPr>
                <w:rFonts w:cs="Times New Roman"/>
                <w:b/>
                <w:color w:val="C00000"/>
              </w:rPr>
              <w:t xml:space="preserve"> </w:t>
            </w:r>
          </w:p>
          <w:p w14:paraId="421CF4CA" w14:textId="5BEE683D" w:rsidR="00AA3226" w:rsidRPr="007B713D" w:rsidRDefault="00AA3226" w:rsidP="006D7928">
            <w:pPr>
              <w:rPr>
                <w:rFonts w:cs="Times New Roman"/>
                <w:color w:val="A6A6A6" w:themeColor="background1" w:themeShade="A6"/>
              </w:rPr>
            </w:pPr>
            <w:r w:rsidRPr="00B73B7E">
              <w:rPr>
                <w:rFonts w:cs="Times New Roman"/>
                <w:b/>
              </w:rPr>
              <w:t>Keywords:</w:t>
            </w:r>
            <w:r w:rsidRPr="007B713D">
              <w:rPr>
                <w:rFonts w:cs="Times New Roman"/>
              </w:rPr>
              <w:t xml:space="preserve"> </w:t>
            </w:r>
            <w:r w:rsidR="006D7928" w:rsidRPr="006D7928">
              <w:rPr>
                <w:rFonts w:cs="Times New Roman"/>
                <w:color w:val="0D0D0D" w:themeColor="text1" w:themeTint="F2"/>
              </w:rPr>
              <w:t>Organizational Commitment,  Turnover Intentions</w:t>
            </w:r>
            <w:r w:rsidR="006D7928">
              <w:rPr>
                <w:rFonts w:cs="Times New Roman"/>
                <w:color w:val="0D0D0D" w:themeColor="text1" w:themeTint="F2"/>
              </w:rPr>
              <w:t>,</w:t>
            </w:r>
            <w:r w:rsidR="006D7928" w:rsidRPr="006D7928">
              <w:rPr>
                <w:rFonts w:cs="Times New Roman"/>
                <w:color w:val="0D0D0D" w:themeColor="text1" w:themeTint="F2"/>
              </w:rPr>
              <w:t xml:space="preserve"> Academicians</w:t>
            </w:r>
            <w:r w:rsidR="006D7928">
              <w:rPr>
                <w:rFonts w:cs="Times New Roman"/>
                <w:color w:val="0D0D0D" w:themeColor="text1" w:themeTint="F2"/>
              </w:rPr>
              <w:t>,</w:t>
            </w:r>
            <w:r w:rsidR="006D7928">
              <w:t xml:space="preserve"> </w:t>
            </w:r>
            <w:r w:rsidR="006D7928">
              <w:rPr>
                <w:rFonts w:cs="Times New Roman"/>
                <w:color w:val="0D0D0D" w:themeColor="text1" w:themeTint="F2"/>
              </w:rPr>
              <w:t>O</w:t>
            </w:r>
            <w:r w:rsidR="006D7928" w:rsidRPr="006D7928">
              <w:rPr>
                <w:rFonts w:cs="Times New Roman"/>
                <w:color w:val="0D0D0D" w:themeColor="text1" w:themeTint="F2"/>
              </w:rPr>
              <w:t>rganization</w:t>
            </w:r>
          </w:p>
        </w:tc>
      </w:tr>
    </w:tbl>
    <w:p w14:paraId="33C943EF" w14:textId="77777777" w:rsidR="00AA3226" w:rsidRPr="007B713D" w:rsidRDefault="00AA3226" w:rsidP="00AA3226">
      <w:pPr>
        <w:rPr>
          <w:rFonts w:cs="Times New Roman"/>
          <w:sz w:val="20"/>
          <w:szCs w:val="20"/>
          <w:u w:val="single"/>
        </w:rPr>
      </w:pPr>
    </w:p>
    <w:p w14:paraId="0E410990" w14:textId="77777777" w:rsidR="005F4215" w:rsidRPr="00FE256C" w:rsidRDefault="005F4215" w:rsidP="005F4215">
      <w:pPr>
        <w:spacing w:before="120" w:after="120" w:line="360" w:lineRule="auto"/>
        <w:rPr>
          <w:b/>
        </w:rPr>
      </w:pPr>
      <w:r w:rsidRPr="00FE256C">
        <w:rPr>
          <w:b/>
        </w:rPr>
        <w:t xml:space="preserve">Introduction </w:t>
      </w:r>
    </w:p>
    <w:p w14:paraId="7018879E" w14:textId="77777777" w:rsidR="005F4215" w:rsidRPr="00FE256C" w:rsidRDefault="005F4215" w:rsidP="005F4215">
      <w:pPr>
        <w:spacing w:before="120" w:after="120" w:line="360" w:lineRule="auto"/>
        <w:ind w:firstLine="708"/>
        <w:rPr>
          <w:b/>
        </w:rPr>
      </w:pPr>
      <w:r w:rsidRPr="00FE256C">
        <w:t>Developments like alteration, globalization, advanced information technologies</w:t>
      </w:r>
      <w:r>
        <w:t xml:space="preserve"> and changing </w:t>
      </w:r>
      <w:r w:rsidRPr="00E76149">
        <w:rPr>
          <w:noProof/>
        </w:rPr>
        <w:t>dimension</w:t>
      </w:r>
      <w:r>
        <w:t xml:space="preserve"> of competition concept require that the factors of management and human are taken up at different rates (Özdemir and Yaylı, 2014). In this respect, human factor has recently become a value rather than an inter-organizational human resource. In management science, the concept of organizational commitment to which importance is attributed </w:t>
      </w:r>
      <w:r>
        <w:rPr>
          <w:noProof/>
        </w:rPr>
        <w:t>to</w:t>
      </w:r>
      <w:r>
        <w:t xml:space="preserve"> an organizational behavior type has become and becomes a source for a lot of </w:t>
      </w:r>
      <w:r w:rsidRPr="00E76149">
        <w:rPr>
          <w:noProof/>
        </w:rPr>
        <w:t>researche</w:t>
      </w:r>
      <w:r>
        <w:rPr>
          <w:noProof/>
        </w:rPr>
        <w:t>r</w:t>
      </w:r>
      <w:r w:rsidRPr="00E76149">
        <w:rPr>
          <w:noProof/>
        </w:rPr>
        <w:t>s</w:t>
      </w:r>
      <w:r>
        <w:t xml:space="preserve"> as one of the most important topics of organizational behavior and organizational psychology. </w:t>
      </w:r>
    </w:p>
    <w:p w14:paraId="78179BFA" w14:textId="77777777" w:rsidR="005F4215" w:rsidRPr="00FE256C" w:rsidRDefault="005F4215" w:rsidP="005F4215">
      <w:pPr>
        <w:spacing w:before="120" w:after="120" w:line="360" w:lineRule="auto"/>
        <w:ind w:firstLine="708"/>
      </w:pPr>
      <w:r>
        <w:t xml:space="preserve">Organizational commitment means the strength of </w:t>
      </w:r>
      <w:r w:rsidRPr="00E76149">
        <w:rPr>
          <w:noProof/>
        </w:rPr>
        <w:t>relation</w:t>
      </w:r>
      <w:r>
        <w:rPr>
          <w:noProof/>
        </w:rPr>
        <w:t>ships</w:t>
      </w:r>
      <w:r>
        <w:t xml:space="preserve"> that employees feel for the organization where they work. It is believed that the feeling of organizational commitment affects </w:t>
      </w:r>
      <w:r>
        <w:lastRenderedPageBreak/>
        <w:t xml:space="preserve">organizational performance positively. In addition to this, like </w:t>
      </w:r>
      <w:r w:rsidRPr="00E76149">
        <w:rPr>
          <w:noProof/>
        </w:rPr>
        <w:t>universities</w:t>
      </w:r>
      <w:r>
        <w:t xml:space="preserve"> it is necessary for the foundations which aim for producing qualified output to incorporate qualified labor force to their structure, keep them in the organization, increase “positive feelings” that an individual feels for his/her job and take maximum performance from them (Ermiş, 2014). </w:t>
      </w:r>
    </w:p>
    <w:p w14:paraId="3CC7AF18" w14:textId="77777777" w:rsidR="005F4215" w:rsidRPr="00FE256C" w:rsidRDefault="005F4215" w:rsidP="005F4215">
      <w:pPr>
        <w:spacing w:before="120" w:after="120" w:line="360" w:lineRule="auto"/>
        <w:ind w:firstLine="708"/>
      </w:pPr>
      <w:r>
        <w:t xml:space="preserve">In the researches of management science, it is generally approved that the components of organizational commitment have effects on a lot of organizational behavior and attitude both separately and also interactively. Foremost among the variables related to organizational commitment is the turnover intention (Allen and Meyer, 1991). </w:t>
      </w:r>
    </w:p>
    <w:p w14:paraId="53950D80" w14:textId="77777777" w:rsidR="005F4215" w:rsidRPr="00FE256C" w:rsidRDefault="005F4215" w:rsidP="005F4215">
      <w:pPr>
        <w:spacing w:before="120" w:after="120" w:line="360" w:lineRule="auto"/>
        <w:ind w:firstLine="708"/>
      </w:pPr>
      <w:r>
        <w:t xml:space="preserve">From this point of view; in this study, organizational commitment levels and turnover intentions of academicians working in the schools of physical education and sports at universities and the relationship between them will be examined. </w:t>
      </w:r>
    </w:p>
    <w:p w14:paraId="1833C2EA" w14:textId="77777777" w:rsidR="005F4215" w:rsidRPr="00FE256C" w:rsidRDefault="005F4215" w:rsidP="005F4215">
      <w:pPr>
        <w:spacing w:before="120" w:after="120" w:line="360" w:lineRule="auto"/>
        <w:ind w:firstLine="708"/>
      </w:pPr>
      <w:r>
        <w:rPr>
          <w:b/>
        </w:rPr>
        <w:t>Organizational Commitment</w:t>
      </w:r>
    </w:p>
    <w:p w14:paraId="14C95590" w14:textId="77777777" w:rsidR="005F4215" w:rsidRPr="00FE256C" w:rsidRDefault="005F4215" w:rsidP="005F4215">
      <w:pPr>
        <w:spacing w:before="120" w:after="120" w:line="360" w:lineRule="auto"/>
        <w:ind w:firstLine="708"/>
      </w:pPr>
      <w:r>
        <w:t>Organizational commitment is defined as an individual</w:t>
      </w:r>
      <w:bookmarkStart w:id="0" w:name="_GoBack"/>
      <w:bookmarkEnd w:id="0"/>
      <w:r>
        <w:t xml:space="preserve">’s belief of aims and values of an organization, willingness to make an endeavor for reaching the purposes of the organization and desire for staying as a member of the organization.  In first studies related to organizational commitment, it is defined as adopting aims and values of the organization, making an effort as an organization member and feeling as a member of a strong family </w:t>
      </w:r>
      <w:r w:rsidRPr="00FE256C">
        <w:t>(Swailes, 2002).</w:t>
      </w:r>
    </w:p>
    <w:p w14:paraId="0AE444E4" w14:textId="77777777" w:rsidR="005F4215" w:rsidRPr="00FE256C" w:rsidRDefault="005F4215" w:rsidP="005F4215">
      <w:pPr>
        <w:spacing w:before="120" w:after="120" w:line="360" w:lineRule="auto"/>
        <w:ind w:firstLine="708"/>
      </w:pPr>
      <w:r>
        <w:t xml:space="preserve">Additionally, Vanderberg and Scarpella define organizational commitment as “believing aims and value judgments of the </w:t>
      </w:r>
      <w:r w:rsidRPr="00E76149">
        <w:rPr>
          <w:noProof/>
        </w:rPr>
        <w:t>corporation</w:t>
      </w:r>
      <w:r>
        <w:t xml:space="preserve">, accepting them (bureaucratic structure of the </w:t>
      </w:r>
      <w:r w:rsidRPr="00E76149">
        <w:rPr>
          <w:noProof/>
        </w:rPr>
        <w:t>corporation</w:t>
      </w:r>
      <w:r>
        <w:t xml:space="preserve">, loyalty to corporation, </w:t>
      </w:r>
      <w:r w:rsidRPr="00E76149">
        <w:rPr>
          <w:noProof/>
        </w:rPr>
        <w:t>norms</w:t>
      </w:r>
      <w:r>
        <w:t xml:space="preserve"> and regulations) and volunteering for struggling on behalf of corporation” (cited in Çetin, 2004). As one of the leading researchers with respect to organizational commitment, </w:t>
      </w:r>
      <w:r w:rsidRPr="00E76149">
        <w:rPr>
          <w:noProof/>
        </w:rPr>
        <w:t>Porter</w:t>
      </w:r>
      <w:r>
        <w:t xml:space="preserve"> and Steers (1974: 603) define the relation in the </w:t>
      </w:r>
      <w:r w:rsidRPr="00E76149">
        <w:rPr>
          <w:noProof/>
        </w:rPr>
        <w:t>organization</w:t>
      </w:r>
      <w:r>
        <w:t xml:space="preserve"> as individual’s expressing himself with </w:t>
      </w:r>
      <w:r w:rsidRPr="00E76149">
        <w:rPr>
          <w:noProof/>
        </w:rPr>
        <w:t>organization</w:t>
      </w:r>
      <w:r>
        <w:t xml:space="preserve"> and getting involved in a force or an organization that can be integrated with the </w:t>
      </w:r>
      <w:r w:rsidRPr="00E76149">
        <w:rPr>
          <w:noProof/>
        </w:rPr>
        <w:t>presence</w:t>
      </w:r>
      <w:r>
        <w:t xml:space="preserve"> of the individual. </w:t>
      </w:r>
    </w:p>
    <w:p w14:paraId="72338E8E" w14:textId="77777777" w:rsidR="005F4215" w:rsidRPr="00FE256C" w:rsidRDefault="005F4215" w:rsidP="005F4215">
      <w:pPr>
        <w:spacing w:before="120" w:after="120" w:line="360" w:lineRule="auto"/>
        <w:ind w:firstLine="708"/>
        <w:rPr>
          <w:b/>
        </w:rPr>
      </w:pPr>
      <w:r>
        <w:rPr>
          <w:b/>
        </w:rPr>
        <w:t>Organizational commitment dimensions</w:t>
      </w:r>
    </w:p>
    <w:p w14:paraId="3EF0D279" w14:textId="77777777" w:rsidR="005F4215" w:rsidRPr="00FE256C" w:rsidRDefault="005F4215" w:rsidP="005F4215">
      <w:pPr>
        <w:spacing w:before="120" w:after="120" w:line="360" w:lineRule="auto"/>
        <w:ind w:firstLine="708"/>
      </w:pPr>
      <w:r>
        <w:t xml:space="preserve">Organizational commitment has been examined in different dimensions by researchers. When the studies related to organizational commitment in the corresponding literature have been examined, it is understood that “Three-Component Model of Organizational Commitment” based on the studies of Meyer and Allen (1990) is generally accepted (Bağcı and Bursalı, 2011). These components are Emotional Commitment, Continuance </w:t>
      </w:r>
      <w:r w:rsidRPr="00E76149">
        <w:rPr>
          <w:noProof/>
        </w:rPr>
        <w:t>Commitment</w:t>
      </w:r>
      <w:r>
        <w:t xml:space="preserve"> and Normative Commitment. </w:t>
      </w:r>
    </w:p>
    <w:p w14:paraId="37C75395" w14:textId="77777777" w:rsidR="005F4215" w:rsidRPr="00FE256C" w:rsidRDefault="005F4215" w:rsidP="005F4215">
      <w:pPr>
        <w:spacing w:before="120" w:after="120" w:line="360" w:lineRule="auto"/>
        <w:ind w:firstLine="708"/>
      </w:pPr>
      <w:r w:rsidRPr="009214CB">
        <w:rPr>
          <w:b/>
          <w:i/>
        </w:rPr>
        <w:lastRenderedPageBreak/>
        <w:t>Emotional commitment</w:t>
      </w:r>
      <w:r>
        <w:t xml:space="preserve"> includes employee’s identifying himself with the organization and attending to the organization. The employees whose emotional commitments are strong feel desire to stay in the organization in accordance with their requests emotionally. The employee begins to see himself as a part of the organization. Employee’s acceptance of the aims and values of the organization is effective on the occurrence of the emotional commitment (</w:t>
      </w:r>
      <w:r w:rsidRPr="00FE256C">
        <w:t>Somuncu, 2008).</w:t>
      </w:r>
    </w:p>
    <w:p w14:paraId="74DE5CFB" w14:textId="77777777" w:rsidR="005F4215" w:rsidRPr="00FE256C" w:rsidRDefault="005F4215" w:rsidP="005F4215">
      <w:pPr>
        <w:spacing w:before="120" w:after="120" w:line="360" w:lineRule="auto"/>
        <w:ind w:firstLine="708"/>
      </w:pPr>
      <w:r w:rsidRPr="00D3545B">
        <w:rPr>
          <w:b/>
          <w:i/>
        </w:rPr>
        <w:t>Continuance commitment</w:t>
      </w:r>
      <w:r>
        <w:t xml:space="preserve"> is the one that occurs with the thought of losing gains like money, abilities related to the job, seniority, social security, pension right that employees achieve or will achieve in exchange for the labor and time that they spend within the period of continuing to the organization as a result of leaving the organization. </w:t>
      </w:r>
    </w:p>
    <w:p w14:paraId="11A211EE" w14:textId="77777777" w:rsidR="005F4215" w:rsidRPr="00FE256C" w:rsidRDefault="005F4215" w:rsidP="005F4215">
      <w:pPr>
        <w:spacing w:before="120" w:after="120" w:line="360" w:lineRule="auto"/>
        <w:ind w:firstLine="708"/>
        <w:rPr>
          <w:b/>
        </w:rPr>
      </w:pPr>
      <w:r w:rsidRPr="00CD605F">
        <w:rPr>
          <w:b/>
          <w:i/>
        </w:rPr>
        <w:t>Normative (moral) commitment</w:t>
      </w:r>
      <w:r>
        <w:t xml:space="preserve"> is an indicator of employees’ feelings of </w:t>
      </w:r>
      <w:r w:rsidRPr="00E76149">
        <w:rPr>
          <w:noProof/>
        </w:rPr>
        <w:t>obligation</w:t>
      </w:r>
      <w:r>
        <w:t xml:space="preserve"> related to staying in the organization. It is an obligation that the employee adheres to the organization in return for all the expenses done for their education and future as from the employment process of the employee (Özdemir and Yaylı, 2014). </w:t>
      </w:r>
    </w:p>
    <w:p w14:paraId="11969DF9" w14:textId="77777777" w:rsidR="005F4215" w:rsidRDefault="005F4215" w:rsidP="005F4215">
      <w:pPr>
        <w:spacing w:before="120" w:after="120" w:line="360" w:lineRule="auto"/>
        <w:ind w:firstLine="708"/>
        <w:rPr>
          <w:b/>
        </w:rPr>
      </w:pPr>
      <w:r>
        <w:rPr>
          <w:b/>
        </w:rPr>
        <w:t>Turnover intention</w:t>
      </w:r>
    </w:p>
    <w:p w14:paraId="5A370A02" w14:textId="77777777" w:rsidR="005F4215" w:rsidRPr="00FE256C" w:rsidRDefault="005F4215" w:rsidP="005F4215">
      <w:pPr>
        <w:spacing w:before="120" w:after="120" w:line="360" w:lineRule="auto"/>
        <w:ind w:firstLine="708"/>
        <w:rPr>
          <w:b/>
        </w:rPr>
      </w:pPr>
      <w:r w:rsidRPr="00000576">
        <w:t>Turnover intention</w:t>
      </w:r>
      <w:r>
        <w:t xml:space="preserve"> is one of the subjects among organizations. Especially the turnover intention of qualified personals working in the jobs that require high and expensive education places a burden like training cost, losing talent and improvement cost to that workplace.  For this reason, </w:t>
      </w:r>
      <w:r w:rsidRPr="00E76149">
        <w:rPr>
          <w:noProof/>
        </w:rPr>
        <w:t>turnover</w:t>
      </w:r>
      <w:r>
        <w:t xml:space="preserve"> intention is one of the most important subjects among organizations (Solmaz, 2010). Turnover intention is the conscious and deliberate decision or intention of the employees about leaving the organization (Barlett, 1999). </w:t>
      </w:r>
    </w:p>
    <w:p w14:paraId="0C87E38B" w14:textId="72A60677" w:rsidR="005F4215" w:rsidRPr="00FE256C" w:rsidRDefault="005F4215" w:rsidP="005F4215">
      <w:pPr>
        <w:spacing w:before="120" w:after="120" w:line="360" w:lineRule="auto"/>
        <w:rPr>
          <w:b/>
        </w:rPr>
      </w:pPr>
      <w:r>
        <w:rPr>
          <w:b/>
        </w:rPr>
        <w:t xml:space="preserve">             Methodology </w:t>
      </w:r>
    </w:p>
    <w:p w14:paraId="543105CA" w14:textId="77777777" w:rsidR="005F4215" w:rsidRDefault="005F4215" w:rsidP="005F4215">
      <w:pPr>
        <w:spacing w:before="120" w:after="120" w:line="360" w:lineRule="auto"/>
        <w:ind w:firstLine="708"/>
      </w:pPr>
      <w:r>
        <w:t xml:space="preserve">This part includes information about the research model, study group, data collection tools and analysis of the data. </w:t>
      </w:r>
    </w:p>
    <w:p w14:paraId="77B7FC5B" w14:textId="1E7E73ED" w:rsidR="005F4215" w:rsidRDefault="005F4215" w:rsidP="005F4215">
      <w:pPr>
        <w:spacing w:before="120" w:after="120" w:line="360" w:lineRule="auto"/>
      </w:pPr>
      <w:r>
        <w:rPr>
          <w:b/>
        </w:rPr>
        <w:t xml:space="preserve">            Research model</w:t>
      </w:r>
    </w:p>
    <w:p w14:paraId="21B73590" w14:textId="324E476A" w:rsidR="005F4215" w:rsidRDefault="005F4215" w:rsidP="005F4215">
      <w:pPr>
        <w:spacing w:before="120" w:after="120" w:line="360" w:lineRule="auto"/>
        <w:ind w:firstLine="708"/>
        <w:rPr>
          <w:b/>
        </w:rPr>
      </w:pPr>
      <w:r>
        <w:t>In this research, it is aimed to examine the relationships between organizational commitment levels and turnover intentions of a</w:t>
      </w:r>
      <w:r w:rsidRPr="002451FE">
        <w:t xml:space="preserve">cademicians </w:t>
      </w:r>
      <w:r>
        <w:t>working in the schools of physical education and sports of state universities. In this regard, this research has been conducted with a correlational research model that is involved in quantitative research methods. Within the scope of this research, it is examined whether a</w:t>
      </w:r>
      <w:r w:rsidRPr="002451FE">
        <w:t>cademicians</w:t>
      </w:r>
      <w:r>
        <w:t xml:space="preserve">’ organizational commitment levels and their turnover intentions show significant differences according to some demographic features (gender, marital status, </w:t>
      </w:r>
      <w:r w:rsidRPr="00E76149">
        <w:rPr>
          <w:noProof/>
        </w:rPr>
        <w:t>term</w:t>
      </w:r>
      <w:r>
        <w:t xml:space="preserve"> of employment, availability of administrative role).  In the difference tests </w:t>
      </w:r>
      <w:r>
        <w:lastRenderedPageBreak/>
        <w:t xml:space="preserve">calculated in order to make these comparisons, organizational commitment and turnover intention are determined as a dependent variable; demographic features are determined as determined as an independent variable. </w:t>
      </w:r>
    </w:p>
    <w:p w14:paraId="0C8EA604" w14:textId="77777777" w:rsidR="005F4215" w:rsidRDefault="005F4215" w:rsidP="005F4215">
      <w:pPr>
        <w:spacing w:before="120" w:after="120" w:line="360" w:lineRule="auto"/>
        <w:ind w:firstLine="708"/>
        <w:rPr>
          <w:b/>
        </w:rPr>
      </w:pPr>
      <w:r w:rsidRPr="00816A60">
        <w:rPr>
          <w:b/>
        </w:rPr>
        <w:t>Participants</w:t>
      </w:r>
    </w:p>
    <w:p w14:paraId="57838C9E" w14:textId="77777777" w:rsidR="005F4215" w:rsidRDefault="005F4215" w:rsidP="005F4215">
      <w:pPr>
        <w:spacing w:before="120" w:after="120" w:line="360" w:lineRule="auto"/>
        <w:ind w:firstLine="708"/>
      </w:pPr>
      <w:r>
        <w:t>This study has been carried out with 143 a</w:t>
      </w:r>
      <w:r w:rsidRPr="002451FE">
        <w:t>cademicians</w:t>
      </w:r>
      <w:r>
        <w:t xml:space="preserve"> who work as a lecturer or a teaching assistant in the schools of physical education and sports at state universities in Turkey. </w:t>
      </w:r>
    </w:p>
    <w:p w14:paraId="6CB666D5" w14:textId="77777777" w:rsidR="005F4215" w:rsidRPr="00FE256C" w:rsidRDefault="005F4215" w:rsidP="005F4215">
      <w:pPr>
        <w:spacing w:before="120" w:after="120" w:line="360" w:lineRule="auto"/>
        <w:ind w:firstLine="708"/>
      </w:pPr>
      <w:r>
        <w:t>Demographic features of the a</w:t>
      </w:r>
      <w:r w:rsidRPr="002451FE">
        <w:t>cademicians</w:t>
      </w:r>
      <w:r>
        <w:t xml:space="preserve"> whose opinions are received within the scope of this study are shown in Table-1. </w:t>
      </w:r>
    </w:p>
    <w:tbl>
      <w:tblPr>
        <w:tblStyle w:val="TabloKlavuzu"/>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3751"/>
        <w:gridCol w:w="3739"/>
        <w:gridCol w:w="689"/>
        <w:gridCol w:w="1107"/>
      </w:tblGrid>
      <w:tr w:rsidR="005F4215" w:rsidRPr="00FE256C" w14:paraId="7D51CC63" w14:textId="77777777" w:rsidTr="005F4215">
        <w:trPr>
          <w:jc w:val="center"/>
        </w:trPr>
        <w:tc>
          <w:tcPr>
            <w:tcW w:w="2020" w:type="pct"/>
          </w:tcPr>
          <w:p w14:paraId="2C93E6A0" w14:textId="77777777" w:rsidR="005F4215" w:rsidRPr="00FE256C" w:rsidRDefault="005F4215" w:rsidP="005F4215">
            <w:pPr>
              <w:spacing w:after="120"/>
              <w:rPr>
                <w:rFonts w:ascii="Times New Roman" w:hAnsi="Times New Roman" w:cs="Times New Roman"/>
                <w:b/>
              </w:rPr>
            </w:pPr>
            <w:r>
              <w:rPr>
                <w:rFonts w:ascii="Times New Roman" w:hAnsi="Times New Roman" w:cs="Times New Roman"/>
                <w:b/>
              </w:rPr>
              <w:t>Variables</w:t>
            </w:r>
            <w:r w:rsidRPr="00FE256C">
              <w:rPr>
                <w:rFonts w:ascii="Times New Roman" w:hAnsi="Times New Roman" w:cs="Times New Roman"/>
                <w:b/>
              </w:rPr>
              <w:t xml:space="preserve"> </w:t>
            </w:r>
          </w:p>
        </w:tc>
        <w:tc>
          <w:tcPr>
            <w:tcW w:w="2013" w:type="pct"/>
          </w:tcPr>
          <w:p w14:paraId="41035BAC" w14:textId="77777777" w:rsidR="005F4215" w:rsidRPr="00FE256C" w:rsidRDefault="005F4215" w:rsidP="005F4215">
            <w:pPr>
              <w:spacing w:after="120"/>
              <w:rPr>
                <w:rFonts w:ascii="Times New Roman" w:hAnsi="Times New Roman" w:cs="Times New Roman"/>
                <w:b/>
              </w:rPr>
            </w:pPr>
            <w:r>
              <w:rPr>
                <w:rFonts w:ascii="Times New Roman" w:hAnsi="Times New Roman" w:cs="Times New Roman"/>
                <w:b/>
              </w:rPr>
              <w:t>Categories</w:t>
            </w:r>
            <w:r w:rsidRPr="00FE256C">
              <w:rPr>
                <w:rFonts w:ascii="Times New Roman" w:hAnsi="Times New Roman" w:cs="Times New Roman"/>
                <w:b/>
              </w:rPr>
              <w:t xml:space="preserve"> </w:t>
            </w:r>
          </w:p>
        </w:tc>
        <w:tc>
          <w:tcPr>
            <w:tcW w:w="371" w:type="pct"/>
          </w:tcPr>
          <w:p w14:paraId="38E09D44" w14:textId="77777777" w:rsidR="005F4215" w:rsidRPr="00FE256C" w:rsidRDefault="005F4215" w:rsidP="005F4215">
            <w:pPr>
              <w:spacing w:after="120"/>
              <w:jc w:val="right"/>
              <w:rPr>
                <w:rFonts w:ascii="Times New Roman" w:hAnsi="Times New Roman" w:cs="Times New Roman"/>
                <w:b/>
              </w:rPr>
            </w:pPr>
            <w:r w:rsidRPr="00FE256C">
              <w:rPr>
                <w:rFonts w:ascii="Times New Roman" w:hAnsi="Times New Roman" w:cs="Times New Roman"/>
                <w:b/>
              </w:rPr>
              <w:t>n</w:t>
            </w:r>
          </w:p>
        </w:tc>
        <w:tc>
          <w:tcPr>
            <w:tcW w:w="596" w:type="pct"/>
          </w:tcPr>
          <w:p w14:paraId="1BFE13FF" w14:textId="77777777" w:rsidR="005F4215" w:rsidRPr="00FE256C" w:rsidRDefault="005F4215" w:rsidP="005F4215">
            <w:pPr>
              <w:spacing w:after="120"/>
              <w:jc w:val="right"/>
              <w:rPr>
                <w:rFonts w:ascii="Times New Roman" w:hAnsi="Times New Roman" w:cs="Times New Roman"/>
                <w:b/>
              </w:rPr>
            </w:pPr>
            <w:r w:rsidRPr="00FE256C">
              <w:rPr>
                <w:rFonts w:ascii="Times New Roman" w:hAnsi="Times New Roman" w:cs="Times New Roman"/>
                <w:b/>
              </w:rPr>
              <w:t>%</w:t>
            </w:r>
          </w:p>
        </w:tc>
      </w:tr>
      <w:tr w:rsidR="005F4215" w:rsidRPr="00FE256C" w14:paraId="2883B1F3" w14:textId="77777777" w:rsidTr="005F4215">
        <w:trPr>
          <w:jc w:val="center"/>
        </w:trPr>
        <w:tc>
          <w:tcPr>
            <w:tcW w:w="2020" w:type="pct"/>
            <w:vMerge w:val="restart"/>
          </w:tcPr>
          <w:p w14:paraId="461AFF5B" w14:textId="77777777" w:rsidR="005F4215" w:rsidRPr="00FE256C" w:rsidRDefault="005F4215" w:rsidP="005F4215">
            <w:pPr>
              <w:spacing w:after="120"/>
              <w:rPr>
                <w:rFonts w:ascii="Times New Roman" w:hAnsi="Times New Roman" w:cs="Times New Roman"/>
                <w:b/>
              </w:rPr>
            </w:pPr>
            <w:r>
              <w:rPr>
                <w:rFonts w:ascii="Times New Roman" w:hAnsi="Times New Roman" w:cs="Times New Roman"/>
                <w:b/>
              </w:rPr>
              <w:t>Gender</w:t>
            </w:r>
          </w:p>
        </w:tc>
        <w:tc>
          <w:tcPr>
            <w:tcW w:w="2013" w:type="pct"/>
          </w:tcPr>
          <w:p w14:paraId="14C3169C" w14:textId="77777777" w:rsidR="005F4215" w:rsidRPr="00FE256C" w:rsidRDefault="005F4215" w:rsidP="005F4215">
            <w:pPr>
              <w:spacing w:after="120"/>
              <w:rPr>
                <w:rFonts w:ascii="Times New Roman" w:hAnsi="Times New Roman" w:cs="Times New Roman"/>
              </w:rPr>
            </w:pPr>
            <w:r>
              <w:rPr>
                <w:rFonts w:ascii="Times New Roman" w:hAnsi="Times New Roman" w:cs="Times New Roman"/>
              </w:rPr>
              <w:t>Female</w:t>
            </w:r>
          </w:p>
        </w:tc>
        <w:tc>
          <w:tcPr>
            <w:tcW w:w="371" w:type="pct"/>
          </w:tcPr>
          <w:p w14:paraId="1B471C44" w14:textId="77777777" w:rsidR="005F4215" w:rsidRPr="00FE256C" w:rsidRDefault="005F4215" w:rsidP="005F4215">
            <w:pPr>
              <w:spacing w:after="120"/>
              <w:jc w:val="right"/>
              <w:rPr>
                <w:rFonts w:ascii="Times New Roman" w:hAnsi="Times New Roman" w:cs="Times New Roman"/>
              </w:rPr>
            </w:pPr>
            <w:r w:rsidRPr="00FE256C">
              <w:rPr>
                <w:rFonts w:ascii="Times New Roman" w:hAnsi="Times New Roman" w:cs="Times New Roman"/>
              </w:rPr>
              <w:t>33</w:t>
            </w:r>
          </w:p>
        </w:tc>
        <w:tc>
          <w:tcPr>
            <w:tcW w:w="596" w:type="pct"/>
          </w:tcPr>
          <w:p w14:paraId="12141C05" w14:textId="77777777" w:rsidR="005F4215" w:rsidRPr="00FE256C" w:rsidRDefault="005F4215" w:rsidP="005F4215">
            <w:pPr>
              <w:spacing w:after="120"/>
              <w:jc w:val="right"/>
              <w:rPr>
                <w:rFonts w:ascii="Times New Roman" w:hAnsi="Times New Roman" w:cs="Times New Roman"/>
              </w:rPr>
            </w:pPr>
            <w:r w:rsidRPr="00FE256C">
              <w:rPr>
                <w:rFonts w:ascii="Times New Roman" w:hAnsi="Times New Roman" w:cs="Times New Roman"/>
              </w:rPr>
              <w:t>23,1</w:t>
            </w:r>
          </w:p>
        </w:tc>
      </w:tr>
      <w:tr w:rsidR="005F4215" w:rsidRPr="00FE256C" w14:paraId="43A29524" w14:textId="77777777" w:rsidTr="005F4215">
        <w:trPr>
          <w:jc w:val="center"/>
        </w:trPr>
        <w:tc>
          <w:tcPr>
            <w:tcW w:w="2020" w:type="pct"/>
            <w:vMerge/>
          </w:tcPr>
          <w:p w14:paraId="5F4E91B7" w14:textId="77777777" w:rsidR="005F4215" w:rsidRPr="00FE256C" w:rsidRDefault="005F4215" w:rsidP="005F4215">
            <w:pPr>
              <w:spacing w:after="120"/>
              <w:rPr>
                <w:rFonts w:ascii="Times New Roman" w:hAnsi="Times New Roman" w:cs="Times New Roman"/>
                <w:b/>
              </w:rPr>
            </w:pPr>
          </w:p>
        </w:tc>
        <w:tc>
          <w:tcPr>
            <w:tcW w:w="2013" w:type="pct"/>
          </w:tcPr>
          <w:p w14:paraId="6438FC89" w14:textId="77777777" w:rsidR="005F4215" w:rsidRPr="00FE256C" w:rsidRDefault="005F4215" w:rsidP="005F4215">
            <w:pPr>
              <w:spacing w:after="120"/>
              <w:rPr>
                <w:rFonts w:ascii="Times New Roman" w:hAnsi="Times New Roman" w:cs="Times New Roman"/>
              </w:rPr>
            </w:pPr>
            <w:r>
              <w:rPr>
                <w:rFonts w:ascii="Times New Roman" w:hAnsi="Times New Roman" w:cs="Times New Roman"/>
              </w:rPr>
              <w:t>Male</w:t>
            </w:r>
          </w:p>
        </w:tc>
        <w:tc>
          <w:tcPr>
            <w:tcW w:w="371" w:type="pct"/>
          </w:tcPr>
          <w:p w14:paraId="793CF28D" w14:textId="77777777" w:rsidR="005F4215" w:rsidRPr="00FE256C" w:rsidRDefault="005F4215" w:rsidP="005F4215">
            <w:pPr>
              <w:spacing w:after="120"/>
              <w:jc w:val="right"/>
              <w:rPr>
                <w:rFonts w:ascii="Times New Roman" w:hAnsi="Times New Roman" w:cs="Times New Roman"/>
              </w:rPr>
            </w:pPr>
            <w:r w:rsidRPr="00FE256C">
              <w:rPr>
                <w:rFonts w:ascii="Times New Roman" w:hAnsi="Times New Roman" w:cs="Times New Roman"/>
              </w:rPr>
              <w:t>110</w:t>
            </w:r>
          </w:p>
        </w:tc>
        <w:tc>
          <w:tcPr>
            <w:tcW w:w="596" w:type="pct"/>
          </w:tcPr>
          <w:p w14:paraId="323202CF" w14:textId="77777777" w:rsidR="005F4215" w:rsidRPr="00FE256C" w:rsidRDefault="005F4215" w:rsidP="005F4215">
            <w:pPr>
              <w:spacing w:after="120"/>
              <w:jc w:val="right"/>
              <w:rPr>
                <w:rFonts w:ascii="Times New Roman" w:hAnsi="Times New Roman" w:cs="Times New Roman"/>
              </w:rPr>
            </w:pPr>
            <w:r w:rsidRPr="00FE256C">
              <w:rPr>
                <w:rFonts w:ascii="Times New Roman" w:hAnsi="Times New Roman" w:cs="Times New Roman"/>
              </w:rPr>
              <w:t>76,9</w:t>
            </w:r>
          </w:p>
        </w:tc>
      </w:tr>
      <w:tr w:rsidR="005F4215" w:rsidRPr="00FE256C" w14:paraId="3D4D6421" w14:textId="77777777" w:rsidTr="005F4215">
        <w:trPr>
          <w:jc w:val="center"/>
        </w:trPr>
        <w:tc>
          <w:tcPr>
            <w:tcW w:w="2020" w:type="pct"/>
            <w:vMerge w:val="restart"/>
          </w:tcPr>
          <w:p w14:paraId="4F406D07" w14:textId="77777777" w:rsidR="005F4215" w:rsidRPr="00FE256C" w:rsidRDefault="005F4215" w:rsidP="005F4215">
            <w:pPr>
              <w:spacing w:after="120"/>
              <w:rPr>
                <w:rFonts w:ascii="Times New Roman" w:hAnsi="Times New Roman" w:cs="Times New Roman"/>
                <w:b/>
              </w:rPr>
            </w:pPr>
            <w:r>
              <w:rPr>
                <w:rFonts w:ascii="Times New Roman" w:hAnsi="Times New Roman" w:cs="Times New Roman"/>
                <w:b/>
              </w:rPr>
              <w:t>Marital Status</w:t>
            </w:r>
          </w:p>
        </w:tc>
        <w:tc>
          <w:tcPr>
            <w:tcW w:w="2013" w:type="pct"/>
          </w:tcPr>
          <w:p w14:paraId="75A39568" w14:textId="77777777" w:rsidR="005F4215" w:rsidRPr="00FE256C" w:rsidRDefault="005F4215" w:rsidP="005F4215">
            <w:pPr>
              <w:spacing w:after="120"/>
              <w:rPr>
                <w:rFonts w:ascii="Times New Roman" w:hAnsi="Times New Roman" w:cs="Times New Roman"/>
              </w:rPr>
            </w:pPr>
            <w:r>
              <w:rPr>
                <w:rFonts w:ascii="Times New Roman" w:hAnsi="Times New Roman" w:cs="Times New Roman"/>
              </w:rPr>
              <w:t>Married</w:t>
            </w:r>
          </w:p>
        </w:tc>
        <w:tc>
          <w:tcPr>
            <w:tcW w:w="371" w:type="pct"/>
          </w:tcPr>
          <w:p w14:paraId="1FA7BE41" w14:textId="77777777" w:rsidR="005F4215" w:rsidRPr="00FE256C" w:rsidRDefault="005F4215" w:rsidP="005F4215">
            <w:pPr>
              <w:spacing w:after="120"/>
              <w:jc w:val="right"/>
              <w:rPr>
                <w:rFonts w:ascii="Times New Roman" w:hAnsi="Times New Roman" w:cs="Times New Roman"/>
              </w:rPr>
            </w:pPr>
            <w:r w:rsidRPr="00FE256C">
              <w:rPr>
                <w:rFonts w:ascii="Times New Roman" w:hAnsi="Times New Roman" w:cs="Times New Roman"/>
              </w:rPr>
              <w:t>106</w:t>
            </w:r>
          </w:p>
        </w:tc>
        <w:tc>
          <w:tcPr>
            <w:tcW w:w="596" w:type="pct"/>
          </w:tcPr>
          <w:p w14:paraId="013A86AE" w14:textId="77777777" w:rsidR="005F4215" w:rsidRPr="00FE256C" w:rsidRDefault="005F4215" w:rsidP="005F4215">
            <w:pPr>
              <w:spacing w:after="120"/>
              <w:jc w:val="right"/>
              <w:rPr>
                <w:rFonts w:ascii="Times New Roman" w:hAnsi="Times New Roman" w:cs="Times New Roman"/>
              </w:rPr>
            </w:pPr>
            <w:r w:rsidRPr="00FE256C">
              <w:rPr>
                <w:rFonts w:ascii="Times New Roman" w:hAnsi="Times New Roman" w:cs="Times New Roman"/>
              </w:rPr>
              <w:t>74,1</w:t>
            </w:r>
          </w:p>
        </w:tc>
      </w:tr>
      <w:tr w:rsidR="005F4215" w:rsidRPr="00FE256C" w14:paraId="77B668A4" w14:textId="77777777" w:rsidTr="005F4215">
        <w:trPr>
          <w:jc w:val="center"/>
        </w:trPr>
        <w:tc>
          <w:tcPr>
            <w:tcW w:w="2020" w:type="pct"/>
            <w:vMerge/>
          </w:tcPr>
          <w:p w14:paraId="5D071231" w14:textId="77777777" w:rsidR="005F4215" w:rsidRPr="00FE256C" w:rsidRDefault="005F4215" w:rsidP="005F4215">
            <w:pPr>
              <w:spacing w:after="120"/>
              <w:rPr>
                <w:rFonts w:ascii="Times New Roman" w:hAnsi="Times New Roman" w:cs="Times New Roman"/>
                <w:b/>
              </w:rPr>
            </w:pPr>
          </w:p>
        </w:tc>
        <w:tc>
          <w:tcPr>
            <w:tcW w:w="2013" w:type="pct"/>
          </w:tcPr>
          <w:p w14:paraId="7351BCB0" w14:textId="77777777" w:rsidR="005F4215" w:rsidRPr="00FE256C" w:rsidRDefault="005F4215" w:rsidP="005F4215">
            <w:pPr>
              <w:spacing w:after="120"/>
              <w:rPr>
                <w:rFonts w:ascii="Times New Roman" w:hAnsi="Times New Roman" w:cs="Times New Roman"/>
              </w:rPr>
            </w:pPr>
            <w:r>
              <w:rPr>
                <w:rFonts w:ascii="Times New Roman" w:hAnsi="Times New Roman" w:cs="Times New Roman"/>
              </w:rPr>
              <w:t>Single</w:t>
            </w:r>
          </w:p>
        </w:tc>
        <w:tc>
          <w:tcPr>
            <w:tcW w:w="371" w:type="pct"/>
          </w:tcPr>
          <w:p w14:paraId="21C09271" w14:textId="77777777" w:rsidR="005F4215" w:rsidRPr="00FE256C" w:rsidRDefault="005F4215" w:rsidP="005F4215">
            <w:pPr>
              <w:spacing w:after="120"/>
              <w:jc w:val="right"/>
              <w:rPr>
                <w:rFonts w:ascii="Times New Roman" w:hAnsi="Times New Roman" w:cs="Times New Roman"/>
              </w:rPr>
            </w:pPr>
            <w:r w:rsidRPr="00FE256C">
              <w:rPr>
                <w:rFonts w:ascii="Times New Roman" w:hAnsi="Times New Roman" w:cs="Times New Roman"/>
              </w:rPr>
              <w:t>37</w:t>
            </w:r>
          </w:p>
        </w:tc>
        <w:tc>
          <w:tcPr>
            <w:tcW w:w="596" w:type="pct"/>
          </w:tcPr>
          <w:p w14:paraId="73BEBF1B" w14:textId="77777777" w:rsidR="005F4215" w:rsidRPr="00FE256C" w:rsidRDefault="005F4215" w:rsidP="005F4215">
            <w:pPr>
              <w:spacing w:after="120"/>
              <w:jc w:val="right"/>
              <w:rPr>
                <w:rFonts w:ascii="Times New Roman" w:hAnsi="Times New Roman" w:cs="Times New Roman"/>
              </w:rPr>
            </w:pPr>
            <w:r w:rsidRPr="00FE256C">
              <w:rPr>
                <w:rFonts w:ascii="Times New Roman" w:hAnsi="Times New Roman" w:cs="Times New Roman"/>
              </w:rPr>
              <w:t>25,9</w:t>
            </w:r>
          </w:p>
        </w:tc>
      </w:tr>
      <w:tr w:rsidR="005F4215" w:rsidRPr="00FE256C" w14:paraId="686AB6AC" w14:textId="77777777" w:rsidTr="005F4215">
        <w:trPr>
          <w:jc w:val="center"/>
        </w:trPr>
        <w:tc>
          <w:tcPr>
            <w:tcW w:w="2020" w:type="pct"/>
            <w:vMerge w:val="restart"/>
          </w:tcPr>
          <w:p w14:paraId="2BD942E8" w14:textId="77777777" w:rsidR="005F4215" w:rsidRPr="00FE256C" w:rsidRDefault="005F4215" w:rsidP="005F4215">
            <w:pPr>
              <w:spacing w:after="120"/>
              <w:rPr>
                <w:rFonts w:ascii="Times New Roman" w:hAnsi="Times New Roman" w:cs="Times New Roman"/>
                <w:b/>
              </w:rPr>
            </w:pPr>
            <w:r>
              <w:rPr>
                <w:rFonts w:ascii="Times New Roman" w:hAnsi="Times New Roman" w:cs="Times New Roman"/>
                <w:b/>
              </w:rPr>
              <w:t>Term of employment</w:t>
            </w:r>
          </w:p>
        </w:tc>
        <w:tc>
          <w:tcPr>
            <w:tcW w:w="2013" w:type="pct"/>
          </w:tcPr>
          <w:p w14:paraId="48E88457" w14:textId="77777777" w:rsidR="005F4215" w:rsidRPr="00FE256C" w:rsidRDefault="005F4215" w:rsidP="005F4215">
            <w:pPr>
              <w:spacing w:after="120"/>
              <w:rPr>
                <w:rFonts w:ascii="Times New Roman" w:hAnsi="Times New Roman" w:cs="Times New Roman"/>
              </w:rPr>
            </w:pPr>
            <w:r w:rsidRPr="00FE256C">
              <w:rPr>
                <w:rFonts w:ascii="Times New Roman" w:hAnsi="Times New Roman" w:cs="Times New Roman"/>
              </w:rPr>
              <w:t xml:space="preserve">1-2 </w:t>
            </w:r>
            <w:r>
              <w:rPr>
                <w:rFonts w:ascii="Times New Roman" w:hAnsi="Times New Roman" w:cs="Times New Roman"/>
              </w:rPr>
              <w:t>years</w:t>
            </w:r>
          </w:p>
        </w:tc>
        <w:tc>
          <w:tcPr>
            <w:tcW w:w="371" w:type="pct"/>
          </w:tcPr>
          <w:p w14:paraId="1B29D114" w14:textId="77777777" w:rsidR="005F4215" w:rsidRPr="00FE256C" w:rsidRDefault="005F4215" w:rsidP="005F4215">
            <w:pPr>
              <w:spacing w:after="120"/>
              <w:jc w:val="right"/>
              <w:rPr>
                <w:rFonts w:ascii="Times New Roman" w:hAnsi="Times New Roman" w:cs="Times New Roman"/>
              </w:rPr>
            </w:pPr>
            <w:r w:rsidRPr="00FE256C">
              <w:rPr>
                <w:rFonts w:ascii="Times New Roman" w:hAnsi="Times New Roman" w:cs="Times New Roman"/>
              </w:rPr>
              <w:t>23</w:t>
            </w:r>
          </w:p>
        </w:tc>
        <w:tc>
          <w:tcPr>
            <w:tcW w:w="596" w:type="pct"/>
          </w:tcPr>
          <w:p w14:paraId="2E46AD14" w14:textId="77777777" w:rsidR="005F4215" w:rsidRPr="00FE256C" w:rsidRDefault="005F4215" w:rsidP="005F4215">
            <w:pPr>
              <w:spacing w:after="120"/>
              <w:jc w:val="right"/>
              <w:rPr>
                <w:rFonts w:ascii="Times New Roman" w:hAnsi="Times New Roman" w:cs="Times New Roman"/>
              </w:rPr>
            </w:pPr>
            <w:r w:rsidRPr="00FE256C">
              <w:rPr>
                <w:rFonts w:ascii="Times New Roman" w:hAnsi="Times New Roman" w:cs="Times New Roman"/>
              </w:rPr>
              <w:t>16,1</w:t>
            </w:r>
          </w:p>
        </w:tc>
      </w:tr>
      <w:tr w:rsidR="005F4215" w:rsidRPr="00FE256C" w14:paraId="0CA69D4C" w14:textId="77777777" w:rsidTr="005F4215">
        <w:trPr>
          <w:jc w:val="center"/>
        </w:trPr>
        <w:tc>
          <w:tcPr>
            <w:tcW w:w="2020" w:type="pct"/>
            <w:vMerge/>
          </w:tcPr>
          <w:p w14:paraId="60EEDF97" w14:textId="77777777" w:rsidR="005F4215" w:rsidRPr="00FE256C" w:rsidRDefault="005F4215" w:rsidP="005F4215">
            <w:pPr>
              <w:spacing w:after="120"/>
              <w:rPr>
                <w:rFonts w:ascii="Times New Roman" w:hAnsi="Times New Roman" w:cs="Times New Roman"/>
                <w:b/>
              </w:rPr>
            </w:pPr>
          </w:p>
        </w:tc>
        <w:tc>
          <w:tcPr>
            <w:tcW w:w="2013" w:type="pct"/>
          </w:tcPr>
          <w:p w14:paraId="47048E67" w14:textId="77777777" w:rsidR="005F4215" w:rsidRPr="00FE256C" w:rsidRDefault="005F4215" w:rsidP="005F4215">
            <w:pPr>
              <w:spacing w:after="120"/>
              <w:rPr>
                <w:rFonts w:ascii="Times New Roman" w:hAnsi="Times New Roman" w:cs="Times New Roman"/>
              </w:rPr>
            </w:pPr>
            <w:r w:rsidRPr="00FE256C">
              <w:rPr>
                <w:rFonts w:ascii="Times New Roman" w:hAnsi="Times New Roman" w:cs="Times New Roman"/>
              </w:rPr>
              <w:t xml:space="preserve">3-8 </w:t>
            </w:r>
            <w:r>
              <w:rPr>
                <w:rFonts w:ascii="Times New Roman" w:hAnsi="Times New Roman" w:cs="Times New Roman"/>
              </w:rPr>
              <w:t>years</w:t>
            </w:r>
          </w:p>
        </w:tc>
        <w:tc>
          <w:tcPr>
            <w:tcW w:w="371" w:type="pct"/>
          </w:tcPr>
          <w:p w14:paraId="14D7EA80" w14:textId="77777777" w:rsidR="005F4215" w:rsidRPr="00FE256C" w:rsidRDefault="005F4215" w:rsidP="005F4215">
            <w:pPr>
              <w:spacing w:after="120"/>
              <w:jc w:val="right"/>
              <w:rPr>
                <w:rFonts w:ascii="Times New Roman" w:hAnsi="Times New Roman" w:cs="Times New Roman"/>
              </w:rPr>
            </w:pPr>
            <w:r w:rsidRPr="00FE256C">
              <w:rPr>
                <w:rFonts w:ascii="Times New Roman" w:hAnsi="Times New Roman" w:cs="Times New Roman"/>
              </w:rPr>
              <w:t>37</w:t>
            </w:r>
          </w:p>
        </w:tc>
        <w:tc>
          <w:tcPr>
            <w:tcW w:w="596" w:type="pct"/>
          </w:tcPr>
          <w:p w14:paraId="3A4BE540" w14:textId="77777777" w:rsidR="005F4215" w:rsidRPr="00FE256C" w:rsidRDefault="005F4215" w:rsidP="005F4215">
            <w:pPr>
              <w:spacing w:after="120"/>
              <w:jc w:val="right"/>
              <w:rPr>
                <w:rFonts w:ascii="Times New Roman" w:hAnsi="Times New Roman" w:cs="Times New Roman"/>
              </w:rPr>
            </w:pPr>
            <w:r w:rsidRPr="00FE256C">
              <w:rPr>
                <w:rFonts w:ascii="Times New Roman" w:hAnsi="Times New Roman" w:cs="Times New Roman"/>
              </w:rPr>
              <w:t>25,9</w:t>
            </w:r>
          </w:p>
        </w:tc>
      </w:tr>
      <w:tr w:rsidR="005F4215" w:rsidRPr="00FE256C" w14:paraId="4A00982D" w14:textId="77777777" w:rsidTr="005F4215">
        <w:trPr>
          <w:jc w:val="center"/>
        </w:trPr>
        <w:tc>
          <w:tcPr>
            <w:tcW w:w="2020" w:type="pct"/>
            <w:vMerge/>
          </w:tcPr>
          <w:p w14:paraId="6EED264D" w14:textId="77777777" w:rsidR="005F4215" w:rsidRPr="00FE256C" w:rsidRDefault="005F4215" w:rsidP="005F4215">
            <w:pPr>
              <w:spacing w:after="120"/>
              <w:rPr>
                <w:rFonts w:ascii="Times New Roman" w:hAnsi="Times New Roman" w:cs="Times New Roman"/>
                <w:b/>
              </w:rPr>
            </w:pPr>
          </w:p>
        </w:tc>
        <w:tc>
          <w:tcPr>
            <w:tcW w:w="2013" w:type="pct"/>
          </w:tcPr>
          <w:p w14:paraId="1AE352EF" w14:textId="77777777" w:rsidR="005F4215" w:rsidRPr="00FE256C" w:rsidRDefault="005F4215" w:rsidP="005F4215">
            <w:pPr>
              <w:spacing w:after="120"/>
              <w:rPr>
                <w:rFonts w:ascii="Times New Roman" w:hAnsi="Times New Roman" w:cs="Times New Roman"/>
              </w:rPr>
            </w:pPr>
            <w:r w:rsidRPr="00FE256C">
              <w:rPr>
                <w:rFonts w:ascii="Times New Roman" w:hAnsi="Times New Roman" w:cs="Times New Roman"/>
              </w:rPr>
              <w:t>9-14 y</w:t>
            </w:r>
            <w:r>
              <w:rPr>
                <w:rFonts w:ascii="Times New Roman" w:hAnsi="Times New Roman" w:cs="Times New Roman"/>
              </w:rPr>
              <w:t>ears</w:t>
            </w:r>
          </w:p>
        </w:tc>
        <w:tc>
          <w:tcPr>
            <w:tcW w:w="371" w:type="pct"/>
          </w:tcPr>
          <w:p w14:paraId="1DF15126" w14:textId="77777777" w:rsidR="005F4215" w:rsidRPr="00FE256C" w:rsidRDefault="005F4215" w:rsidP="005F4215">
            <w:pPr>
              <w:spacing w:after="120"/>
              <w:jc w:val="right"/>
              <w:rPr>
                <w:rFonts w:ascii="Times New Roman" w:hAnsi="Times New Roman" w:cs="Times New Roman"/>
              </w:rPr>
            </w:pPr>
            <w:r w:rsidRPr="00FE256C">
              <w:rPr>
                <w:rFonts w:ascii="Times New Roman" w:hAnsi="Times New Roman" w:cs="Times New Roman"/>
              </w:rPr>
              <w:t>37</w:t>
            </w:r>
          </w:p>
        </w:tc>
        <w:tc>
          <w:tcPr>
            <w:tcW w:w="596" w:type="pct"/>
          </w:tcPr>
          <w:p w14:paraId="4DC2ECBB" w14:textId="77777777" w:rsidR="005F4215" w:rsidRPr="00FE256C" w:rsidRDefault="005F4215" w:rsidP="005F4215">
            <w:pPr>
              <w:spacing w:after="120"/>
              <w:jc w:val="right"/>
              <w:rPr>
                <w:rFonts w:ascii="Times New Roman" w:hAnsi="Times New Roman" w:cs="Times New Roman"/>
              </w:rPr>
            </w:pPr>
            <w:r w:rsidRPr="00FE256C">
              <w:rPr>
                <w:rFonts w:ascii="Times New Roman" w:hAnsi="Times New Roman" w:cs="Times New Roman"/>
              </w:rPr>
              <w:t>25,9</w:t>
            </w:r>
          </w:p>
        </w:tc>
      </w:tr>
      <w:tr w:rsidR="005F4215" w:rsidRPr="00FE256C" w14:paraId="65B907CC" w14:textId="77777777" w:rsidTr="005F4215">
        <w:trPr>
          <w:jc w:val="center"/>
        </w:trPr>
        <w:tc>
          <w:tcPr>
            <w:tcW w:w="2020" w:type="pct"/>
            <w:vMerge/>
          </w:tcPr>
          <w:p w14:paraId="13DAD2D0" w14:textId="77777777" w:rsidR="005F4215" w:rsidRPr="00FE256C" w:rsidRDefault="005F4215" w:rsidP="005F4215">
            <w:pPr>
              <w:spacing w:after="120"/>
              <w:rPr>
                <w:rFonts w:ascii="Times New Roman" w:hAnsi="Times New Roman" w:cs="Times New Roman"/>
                <w:b/>
              </w:rPr>
            </w:pPr>
          </w:p>
        </w:tc>
        <w:tc>
          <w:tcPr>
            <w:tcW w:w="2013" w:type="pct"/>
          </w:tcPr>
          <w:p w14:paraId="4CD62E95" w14:textId="77777777" w:rsidR="005F4215" w:rsidRPr="00FE256C" w:rsidRDefault="005F4215" w:rsidP="005F4215">
            <w:pPr>
              <w:spacing w:after="120"/>
              <w:rPr>
                <w:rFonts w:ascii="Times New Roman" w:hAnsi="Times New Roman" w:cs="Times New Roman"/>
              </w:rPr>
            </w:pPr>
            <w:r w:rsidRPr="00FE256C">
              <w:rPr>
                <w:rFonts w:ascii="Times New Roman" w:hAnsi="Times New Roman" w:cs="Times New Roman"/>
              </w:rPr>
              <w:t xml:space="preserve">15 </w:t>
            </w:r>
            <w:r>
              <w:rPr>
                <w:rFonts w:ascii="Times New Roman" w:hAnsi="Times New Roman" w:cs="Times New Roman"/>
              </w:rPr>
              <w:t>years and above</w:t>
            </w:r>
          </w:p>
        </w:tc>
        <w:tc>
          <w:tcPr>
            <w:tcW w:w="371" w:type="pct"/>
          </w:tcPr>
          <w:p w14:paraId="4FC5ECBC" w14:textId="77777777" w:rsidR="005F4215" w:rsidRPr="00FE256C" w:rsidRDefault="005F4215" w:rsidP="005F4215">
            <w:pPr>
              <w:spacing w:after="120"/>
              <w:jc w:val="right"/>
              <w:rPr>
                <w:rFonts w:ascii="Times New Roman" w:hAnsi="Times New Roman" w:cs="Times New Roman"/>
              </w:rPr>
            </w:pPr>
            <w:r w:rsidRPr="00FE256C">
              <w:rPr>
                <w:rFonts w:ascii="Times New Roman" w:hAnsi="Times New Roman" w:cs="Times New Roman"/>
              </w:rPr>
              <w:t>46</w:t>
            </w:r>
          </w:p>
        </w:tc>
        <w:tc>
          <w:tcPr>
            <w:tcW w:w="596" w:type="pct"/>
          </w:tcPr>
          <w:p w14:paraId="7717C3A2" w14:textId="77777777" w:rsidR="005F4215" w:rsidRPr="00FE256C" w:rsidRDefault="005F4215" w:rsidP="005F4215">
            <w:pPr>
              <w:spacing w:after="120"/>
              <w:jc w:val="right"/>
              <w:rPr>
                <w:rFonts w:ascii="Times New Roman" w:hAnsi="Times New Roman" w:cs="Times New Roman"/>
              </w:rPr>
            </w:pPr>
            <w:r w:rsidRPr="00FE256C">
              <w:rPr>
                <w:rFonts w:ascii="Times New Roman" w:hAnsi="Times New Roman" w:cs="Times New Roman"/>
              </w:rPr>
              <w:t>32,2</w:t>
            </w:r>
          </w:p>
        </w:tc>
      </w:tr>
      <w:tr w:rsidR="005F4215" w:rsidRPr="00FE256C" w14:paraId="05F11F7F" w14:textId="77777777" w:rsidTr="005F4215">
        <w:trPr>
          <w:jc w:val="center"/>
        </w:trPr>
        <w:tc>
          <w:tcPr>
            <w:tcW w:w="2020" w:type="pct"/>
            <w:vMerge w:val="restart"/>
          </w:tcPr>
          <w:p w14:paraId="066D1752" w14:textId="77777777" w:rsidR="005F4215" w:rsidRPr="00FE256C" w:rsidRDefault="005F4215" w:rsidP="005F4215">
            <w:pPr>
              <w:spacing w:after="120"/>
              <w:rPr>
                <w:rFonts w:ascii="Times New Roman" w:hAnsi="Times New Roman" w:cs="Times New Roman"/>
                <w:b/>
              </w:rPr>
            </w:pPr>
            <w:r>
              <w:rPr>
                <w:rFonts w:ascii="Times New Roman" w:hAnsi="Times New Roman" w:cs="Times New Roman"/>
                <w:b/>
              </w:rPr>
              <w:t>Availability of an administrative role</w:t>
            </w:r>
          </w:p>
        </w:tc>
        <w:tc>
          <w:tcPr>
            <w:tcW w:w="2013" w:type="pct"/>
          </w:tcPr>
          <w:p w14:paraId="22246215" w14:textId="77777777" w:rsidR="005F4215" w:rsidRPr="00FE256C" w:rsidRDefault="005F4215" w:rsidP="005F4215">
            <w:pPr>
              <w:spacing w:after="120"/>
              <w:rPr>
                <w:rFonts w:ascii="Times New Roman" w:hAnsi="Times New Roman" w:cs="Times New Roman"/>
              </w:rPr>
            </w:pPr>
            <w:r>
              <w:rPr>
                <w:rFonts w:ascii="Times New Roman" w:hAnsi="Times New Roman" w:cs="Times New Roman"/>
              </w:rPr>
              <w:t>Yes</w:t>
            </w:r>
          </w:p>
        </w:tc>
        <w:tc>
          <w:tcPr>
            <w:tcW w:w="371" w:type="pct"/>
          </w:tcPr>
          <w:p w14:paraId="68D3896E" w14:textId="77777777" w:rsidR="005F4215" w:rsidRPr="00FE256C" w:rsidRDefault="005F4215" w:rsidP="005F4215">
            <w:pPr>
              <w:spacing w:after="120"/>
              <w:jc w:val="right"/>
              <w:rPr>
                <w:rFonts w:ascii="Times New Roman" w:hAnsi="Times New Roman" w:cs="Times New Roman"/>
              </w:rPr>
            </w:pPr>
            <w:r w:rsidRPr="00FE256C">
              <w:rPr>
                <w:rFonts w:ascii="Times New Roman" w:hAnsi="Times New Roman" w:cs="Times New Roman"/>
              </w:rPr>
              <w:t>46</w:t>
            </w:r>
          </w:p>
        </w:tc>
        <w:tc>
          <w:tcPr>
            <w:tcW w:w="596" w:type="pct"/>
          </w:tcPr>
          <w:p w14:paraId="164C3DF2" w14:textId="77777777" w:rsidR="005F4215" w:rsidRPr="00FE256C" w:rsidRDefault="005F4215" w:rsidP="005F4215">
            <w:pPr>
              <w:spacing w:after="120"/>
              <w:jc w:val="right"/>
              <w:rPr>
                <w:rFonts w:ascii="Times New Roman" w:hAnsi="Times New Roman" w:cs="Times New Roman"/>
              </w:rPr>
            </w:pPr>
            <w:r w:rsidRPr="00FE256C">
              <w:rPr>
                <w:rFonts w:ascii="Times New Roman" w:hAnsi="Times New Roman" w:cs="Times New Roman"/>
              </w:rPr>
              <w:t>32,2</w:t>
            </w:r>
          </w:p>
        </w:tc>
      </w:tr>
      <w:tr w:rsidR="005F4215" w:rsidRPr="00FE256C" w14:paraId="748D3EB4" w14:textId="77777777" w:rsidTr="005F4215">
        <w:trPr>
          <w:jc w:val="center"/>
        </w:trPr>
        <w:tc>
          <w:tcPr>
            <w:tcW w:w="2020" w:type="pct"/>
            <w:vMerge/>
          </w:tcPr>
          <w:p w14:paraId="0E51EF8E" w14:textId="77777777" w:rsidR="005F4215" w:rsidRPr="00FE256C" w:rsidRDefault="005F4215" w:rsidP="005F4215">
            <w:pPr>
              <w:spacing w:after="120"/>
              <w:rPr>
                <w:rFonts w:ascii="Times New Roman" w:hAnsi="Times New Roman" w:cs="Times New Roman"/>
                <w:b/>
              </w:rPr>
            </w:pPr>
          </w:p>
        </w:tc>
        <w:tc>
          <w:tcPr>
            <w:tcW w:w="2013" w:type="pct"/>
          </w:tcPr>
          <w:p w14:paraId="785FD8B3" w14:textId="77777777" w:rsidR="005F4215" w:rsidRPr="00FE256C" w:rsidRDefault="005F4215" w:rsidP="005F4215">
            <w:pPr>
              <w:spacing w:after="120"/>
              <w:rPr>
                <w:rFonts w:ascii="Times New Roman" w:hAnsi="Times New Roman" w:cs="Times New Roman"/>
              </w:rPr>
            </w:pPr>
            <w:r>
              <w:rPr>
                <w:rFonts w:ascii="Times New Roman" w:hAnsi="Times New Roman" w:cs="Times New Roman"/>
              </w:rPr>
              <w:t>No</w:t>
            </w:r>
          </w:p>
        </w:tc>
        <w:tc>
          <w:tcPr>
            <w:tcW w:w="371" w:type="pct"/>
          </w:tcPr>
          <w:p w14:paraId="10093B20" w14:textId="77777777" w:rsidR="005F4215" w:rsidRPr="00FE256C" w:rsidRDefault="005F4215" w:rsidP="005F4215">
            <w:pPr>
              <w:spacing w:after="120"/>
              <w:jc w:val="right"/>
              <w:rPr>
                <w:rFonts w:ascii="Times New Roman" w:hAnsi="Times New Roman" w:cs="Times New Roman"/>
              </w:rPr>
            </w:pPr>
            <w:r w:rsidRPr="00FE256C">
              <w:rPr>
                <w:rFonts w:ascii="Times New Roman" w:hAnsi="Times New Roman" w:cs="Times New Roman"/>
              </w:rPr>
              <w:t>97</w:t>
            </w:r>
          </w:p>
        </w:tc>
        <w:tc>
          <w:tcPr>
            <w:tcW w:w="596" w:type="pct"/>
          </w:tcPr>
          <w:p w14:paraId="4D2DE3E9" w14:textId="77777777" w:rsidR="005F4215" w:rsidRPr="00FE256C" w:rsidRDefault="005F4215" w:rsidP="005F4215">
            <w:pPr>
              <w:spacing w:after="120"/>
              <w:jc w:val="right"/>
              <w:rPr>
                <w:rFonts w:ascii="Times New Roman" w:hAnsi="Times New Roman" w:cs="Times New Roman"/>
              </w:rPr>
            </w:pPr>
            <w:r w:rsidRPr="00FE256C">
              <w:rPr>
                <w:rFonts w:ascii="Times New Roman" w:hAnsi="Times New Roman" w:cs="Times New Roman"/>
              </w:rPr>
              <w:t>67,8</w:t>
            </w:r>
          </w:p>
        </w:tc>
      </w:tr>
    </w:tbl>
    <w:p w14:paraId="0EC4AABA" w14:textId="77777777" w:rsidR="005F4215" w:rsidRDefault="005F4215" w:rsidP="005F4215">
      <w:pPr>
        <w:spacing w:before="120" w:after="120" w:line="360" w:lineRule="auto"/>
        <w:ind w:firstLine="708"/>
        <w:rPr>
          <w:b/>
        </w:rPr>
      </w:pPr>
    </w:p>
    <w:p w14:paraId="70FA969B" w14:textId="77777777" w:rsidR="005F4215" w:rsidRDefault="005F4215" w:rsidP="005F4215">
      <w:pPr>
        <w:spacing w:before="120" w:after="120" w:line="360" w:lineRule="auto"/>
        <w:ind w:firstLine="708"/>
      </w:pPr>
      <w:r>
        <w:rPr>
          <w:b/>
        </w:rPr>
        <w:t>Data collection tools</w:t>
      </w:r>
    </w:p>
    <w:p w14:paraId="58709D9C" w14:textId="77777777" w:rsidR="005F4215" w:rsidRPr="00FE256C" w:rsidRDefault="005F4215" w:rsidP="005F4215">
      <w:pPr>
        <w:spacing w:before="120" w:after="120" w:line="360" w:lineRule="auto"/>
        <w:ind w:firstLine="708"/>
      </w:pPr>
      <w:r>
        <w:t>In this study, “Individual Information Form” is used to determine demographic features of the a</w:t>
      </w:r>
      <w:r w:rsidRPr="002451FE">
        <w:t>cademicians</w:t>
      </w:r>
      <w:r>
        <w:t xml:space="preserve"> working in the schools of physical education and sports at state universities, “Organizational Commitment Scale” is used to determine their organizational commitment levels and “Turnover Intention Scale” is used to determine their turnover intentions. </w:t>
      </w:r>
    </w:p>
    <w:p w14:paraId="735B59B0" w14:textId="77777777" w:rsidR="005F4215" w:rsidRDefault="005F4215" w:rsidP="005F4215">
      <w:pPr>
        <w:spacing w:before="120" w:after="120" w:line="360" w:lineRule="auto"/>
        <w:ind w:firstLine="708"/>
      </w:pPr>
      <w:r>
        <w:rPr>
          <w:b/>
        </w:rPr>
        <w:t xml:space="preserve">Individual information </w:t>
      </w:r>
      <w:r w:rsidRPr="00E76149">
        <w:rPr>
          <w:b/>
          <w:noProof/>
        </w:rPr>
        <w:t>form</w:t>
      </w:r>
    </w:p>
    <w:p w14:paraId="128CA3FC" w14:textId="77777777" w:rsidR="005F4215" w:rsidRPr="00FE256C" w:rsidRDefault="005F4215" w:rsidP="005F4215">
      <w:pPr>
        <w:spacing w:before="120" w:after="120" w:line="360" w:lineRule="auto"/>
        <w:ind w:firstLine="708"/>
      </w:pPr>
      <w:r>
        <w:t xml:space="preserve">An individual information form including information about </w:t>
      </w:r>
      <w:r w:rsidRPr="00E76149">
        <w:rPr>
          <w:noProof/>
        </w:rPr>
        <w:t>academicians’gender</w:t>
      </w:r>
      <w:r>
        <w:t xml:space="preserve">, marital status, </w:t>
      </w:r>
      <w:r w:rsidRPr="00E76149">
        <w:rPr>
          <w:noProof/>
        </w:rPr>
        <w:t>term</w:t>
      </w:r>
      <w:r>
        <w:t xml:space="preserve"> of employment and availability of an administrative role has been prepared. In this information form, categories have been constituted for each variable and participants are asked for marking appropriate categories. The individual information form has been placed prior to the scales. </w:t>
      </w:r>
    </w:p>
    <w:p w14:paraId="387BB584" w14:textId="55365D7A" w:rsidR="005F4215" w:rsidRDefault="005F4215" w:rsidP="005F4215">
      <w:pPr>
        <w:spacing w:before="120" w:after="120" w:line="360" w:lineRule="auto"/>
        <w:rPr>
          <w:b/>
        </w:rPr>
      </w:pPr>
      <w:r>
        <w:rPr>
          <w:b/>
        </w:rPr>
        <w:lastRenderedPageBreak/>
        <w:t xml:space="preserve">            Organizational commitment scale</w:t>
      </w:r>
    </w:p>
    <w:p w14:paraId="7CEF60EA" w14:textId="77777777" w:rsidR="005F4215" w:rsidRDefault="005F4215" w:rsidP="005F4215">
      <w:pPr>
        <w:spacing w:before="120" w:after="120" w:line="360" w:lineRule="auto"/>
        <w:ind w:firstLine="708"/>
      </w:pPr>
      <w:r>
        <w:t>The “Organizational Commitment Scale” developed by Meyer and Allen (1996) has been used by a lot of researchers abroad (Dunham, Grube and</w:t>
      </w:r>
      <w:r w:rsidRPr="00FE256C">
        <w:t xml:space="preserve"> Ca</w:t>
      </w:r>
      <w:r>
        <w:t>steneda, 1994; Hackett, Bycio and</w:t>
      </w:r>
      <w:r w:rsidRPr="00FE256C">
        <w:t xml:space="preserve"> Hausdorf, 1994)</w:t>
      </w:r>
      <w:r>
        <w:t xml:space="preserve">. In this scale adapted to Turkish by Varol (2010), there are 18 items collected in three dimensions totally. The items have been graded in </w:t>
      </w:r>
      <w:r w:rsidRPr="00E76149">
        <w:rPr>
          <w:noProof/>
        </w:rPr>
        <w:t>five point</w:t>
      </w:r>
      <w:r>
        <w:t xml:space="preserve"> </w:t>
      </w:r>
      <w:r w:rsidRPr="00E76149">
        <w:rPr>
          <w:noProof/>
        </w:rPr>
        <w:t>likert</w:t>
      </w:r>
      <w:r>
        <w:t xml:space="preserve"> type. </w:t>
      </w:r>
    </w:p>
    <w:p w14:paraId="0665FAA8" w14:textId="77777777" w:rsidR="005F4215" w:rsidRDefault="005F4215" w:rsidP="005F4215">
      <w:pPr>
        <w:spacing w:before="120" w:after="120" w:line="360" w:lineRule="auto"/>
        <w:ind w:firstLine="708"/>
      </w:pPr>
      <w:r>
        <w:t xml:space="preserve">That the items take part in three dimensions has been determined both in the original scale and also during the adaptation process. These dimensions are </w:t>
      </w:r>
      <w:r w:rsidRPr="00E76149">
        <w:rPr>
          <w:noProof/>
        </w:rPr>
        <w:t>emotional</w:t>
      </w:r>
      <w:r>
        <w:t xml:space="preserve"> commitment, continuance </w:t>
      </w:r>
      <w:r w:rsidRPr="00E76149">
        <w:rPr>
          <w:noProof/>
        </w:rPr>
        <w:t>commitment</w:t>
      </w:r>
      <w:r>
        <w:t xml:space="preserve"> and normative commitment. There are six items in each sub-dimension. While one of the items (I13) is composed of negative statements, other items have positive quality. The negative item is implicated in the analysis by reversing. In each sub-dimension, high scores show that individuals have high commitment levels and low scores indicate that individuals have low commitment levels. </w:t>
      </w:r>
    </w:p>
    <w:p w14:paraId="114DA612" w14:textId="77777777" w:rsidR="005F4215" w:rsidRDefault="005F4215" w:rsidP="005F4215">
      <w:pPr>
        <w:spacing w:before="120" w:after="120" w:line="360" w:lineRule="auto"/>
        <w:ind w:firstLine="708"/>
      </w:pPr>
      <w:r>
        <w:t xml:space="preserve">Confirmatory factor analysis has been evaluated in the validity and reliability study of Varol (2010), and it has been identified that conformity indexes which are calculated in order to determine the model-data fit of 18-item and three-factor model are </w:t>
      </w:r>
      <w:r w:rsidRPr="00FE256C">
        <w:t>X</w:t>
      </w:r>
      <w:r w:rsidRPr="00FE256C">
        <w:rPr>
          <w:vertAlign w:val="superscript"/>
        </w:rPr>
        <w:t>2</w:t>
      </w:r>
      <w:r>
        <w:t>/df=2,3; CFI=0,90; TLI=0,89 and</w:t>
      </w:r>
      <w:r w:rsidRPr="00FE256C">
        <w:t xml:space="preserve"> RMSEA=0,08</w:t>
      </w:r>
      <w:r>
        <w:t xml:space="preserve">. It is determined that Cronbach’s alpha coefficients calculated to identify the reliability of the answers given to the items of scale are also acceptable in other studies. For example, Güner (2007) states that internal consistency coefficient is 0,62 for emotional commitment, 0,71 for continuance commitment and 0,72 for normative commitment. </w:t>
      </w:r>
    </w:p>
    <w:p w14:paraId="6AE8CC5D" w14:textId="77777777" w:rsidR="005F4215" w:rsidRPr="00FE256C" w:rsidRDefault="005F4215" w:rsidP="005F4215">
      <w:pPr>
        <w:spacing w:before="120" w:after="120" w:line="360" w:lineRule="auto"/>
        <w:ind w:firstLine="708"/>
      </w:pPr>
      <w:r>
        <w:t xml:space="preserve">Within the context of this research, the opinions of the academicians working in the schools of physical education and sports of state universities have been received. Confirmatory factor analysis has been calculated in order to determine whether the answers of these academicians confirm three-dimensional model in the organizational commitment scale. Path diagram established following the calculation is seen in Figure-1. </w:t>
      </w:r>
    </w:p>
    <w:p w14:paraId="7FF50517" w14:textId="77777777" w:rsidR="005F4215" w:rsidRPr="00FE256C" w:rsidRDefault="005F4215" w:rsidP="005F4215">
      <w:pPr>
        <w:spacing w:before="120" w:after="120" w:line="360" w:lineRule="auto"/>
        <w:jc w:val="center"/>
      </w:pPr>
      <w:r w:rsidRPr="00FE256C">
        <w:rPr>
          <w:noProof/>
          <w:lang w:eastAsia="tr-TR"/>
        </w:rPr>
        <w:lastRenderedPageBreak/>
        <w:drawing>
          <wp:inline distT="0" distB="0" distL="0" distR="0" wp14:anchorId="79C54000" wp14:editId="1F35266E">
            <wp:extent cx="4781550" cy="412408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3767" cy="4125999"/>
                    </a:xfrm>
                    <a:prstGeom prst="rect">
                      <a:avLst/>
                    </a:prstGeom>
                    <a:noFill/>
                    <a:ln>
                      <a:noFill/>
                    </a:ln>
                  </pic:spPr>
                </pic:pic>
              </a:graphicData>
            </a:graphic>
          </wp:inline>
        </w:drawing>
      </w:r>
    </w:p>
    <w:p w14:paraId="75D1468D" w14:textId="77777777" w:rsidR="005F4215" w:rsidRPr="00FE256C" w:rsidRDefault="005F4215" w:rsidP="005F4215">
      <w:pPr>
        <w:spacing w:before="120" w:after="120" w:line="360" w:lineRule="auto"/>
        <w:ind w:firstLine="708"/>
      </w:pPr>
      <w:r>
        <w:t>Figure-</w:t>
      </w:r>
      <w:r w:rsidRPr="00FE256C">
        <w:t xml:space="preserve">1: </w:t>
      </w:r>
      <w:r>
        <w:t>Path diagram established for the organizational commitment scale</w:t>
      </w:r>
    </w:p>
    <w:p w14:paraId="788C9185" w14:textId="77777777" w:rsidR="005F4215" w:rsidRDefault="005F4215" w:rsidP="005F4215">
      <w:pPr>
        <w:spacing w:before="120" w:after="120" w:line="360" w:lineRule="auto"/>
        <w:ind w:firstLine="708"/>
      </w:pPr>
      <w:r>
        <w:t xml:space="preserve">As seen in the standardized coefficients in Figure-1, it is confirmed that all the items have significant explanations in all dimensions; in other words, the items have significant t-scores. When the calculated conformity indexes are examined, it is determined that </w:t>
      </w:r>
      <w:r w:rsidRPr="00FE256C">
        <w:t>X</w:t>
      </w:r>
      <w:r w:rsidRPr="00FE256C">
        <w:rPr>
          <w:vertAlign w:val="superscript"/>
        </w:rPr>
        <w:t>2</w:t>
      </w:r>
      <w:r w:rsidRPr="00FE256C">
        <w:t xml:space="preserve">/sd=3,42; RMSEA=0,131; CFI=0,90; IFI=0,90; NFI=0,90; NNFI=0,89 </w:t>
      </w:r>
      <w:r>
        <w:t xml:space="preserve"> and the model is generally confirmed. </w:t>
      </w:r>
    </w:p>
    <w:p w14:paraId="43B796B9" w14:textId="77777777" w:rsidR="005F4215" w:rsidRPr="00FE256C" w:rsidRDefault="005F4215" w:rsidP="005F4215">
      <w:pPr>
        <w:spacing w:before="120" w:after="120" w:line="360" w:lineRule="auto"/>
        <w:ind w:firstLine="708"/>
      </w:pPr>
      <w:r>
        <w:t xml:space="preserve">Cronbach’s alpha coefficient has been calculated to determine the reliability of answers given by participants to organizational commitment scale. Accordingly, it is calculated as 0,925 for emotional commitment, 0,678 for continuance commitment and 0,714 for normative commitment. It is confirmed that the academicians whose opinions have been received within the scope of this research give valid and reliable answers to organizational commitment scale items. </w:t>
      </w:r>
    </w:p>
    <w:p w14:paraId="751E1756" w14:textId="77777777" w:rsidR="005F4215" w:rsidRPr="00FE256C" w:rsidRDefault="005F4215" w:rsidP="005F4215">
      <w:pPr>
        <w:spacing w:before="120" w:after="120" w:line="360" w:lineRule="auto"/>
        <w:ind w:firstLine="708"/>
        <w:rPr>
          <w:b/>
        </w:rPr>
      </w:pPr>
      <w:r>
        <w:rPr>
          <w:b/>
        </w:rPr>
        <w:t>Turnover intention scale</w:t>
      </w:r>
    </w:p>
    <w:p w14:paraId="1E72402C" w14:textId="77777777" w:rsidR="005F4215" w:rsidRPr="00FE256C" w:rsidRDefault="005F4215" w:rsidP="005F4215">
      <w:pPr>
        <w:spacing w:before="120" w:after="120" w:line="360" w:lineRule="auto"/>
        <w:ind w:firstLine="708"/>
      </w:pPr>
      <w:r>
        <w:t xml:space="preserve">In order to determine the turnover intentions of academicians whose opinions have been received within the scope of this research, “Turnover Intention Scale” developed by Rosin and Korabick (1995) and adapted to Turkish by Tanrıöver (2005) has been used. Four items in the scale have been graded as five-point </w:t>
      </w:r>
      <w:r w:rsidRPr="00E76149">
        <w:rPr>
          <w:noProof/>
        </w:rPr>
        <w:t>likert</w:t>
      </w:r>
      <w:r>
        <w:t xml:space="preserve"> scale. High scores gotten from this scale show turnover intentions of these individuals are high, and low scores show their turnover intentions are low. </w:t>
      </w:r>
      <w:r>
        <w:lastRenderedPageBreak/>
        <w:t xml:space="preserve">During the process of adaptation, Tanrıöver (2005) has calculated Cronbach’s alpha coefficient for the items of turnover intention scale as 0,930. </w:t>
      </w:r>
    </w:p>
    <w:p w14:paraId="20148A43" w14:textId="77777777" w:rsidR="005F4215" w:rsidRPr="00FE256C" w:rsidRDefault="005F4215" w:rsidP="005F4215">
      <w:pPr>
        <w:spacing w:before="120" w:after="120" w:line="360" w:lineRule="auto"/>
        <w:ind w:firstLine="708"/>
      </w:pPr>
      <w:r>
        <w:t xml:space="preserve">In this research, validity and reliability study has been carried out in accordance with the answers given by academicians to the items of turnover intention scale. Firstly, confirmatory factor analysis related to four-item and </w:t>
      </w:r>
      <w:r w:rsidRPr="00E76149">
        <w:rPr>
          <w:noProof/>
        </w:rPr>
        <w:t>one-dimensional</w:t>
      </w:r>
      <w:r>
        <w:t xml:space="preserve"> scale model of the academicians’ answers has been evaluated. The established path diagram is seen in Figure-2.</w:t>
      </w:r>
    </w:p>
    <w:p w14:paraId="4F09019C" w14:textId="77777777" w:rsidR="005F4215" w:rsidRPr="00FE256C" w:rsidRDefault="005F4215" w:rsidP="005F4215">
      <w:pPr>
        <w:spacing w:before="120" w:after="120" w:line="360" w:lineRule="auto"/>
        <w:jc w:val="center"/>
      </w:pPr>
      <w:r w:rsidRPr="00FE256C">
        <w:rPr>
          <w:noProof/>
          <w:lang w:eastAsia="tr-TR"/>
        </w:rPr>
        <w:drawing>
          <wp:inline distT="0" distB="0" distL="0" distR="0" wp14:anchorId="55100920" wp14:editId="633AEF2F">
            <wp:extent cx="4010025" cy="2662257"/>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1462" cy="2669850"/>
                    </a:xfrm>
                    <a:prstGeom prst="rect">
                      <a:avLst/>
                    </a:prstGeom>
                    <a:noFill/>
                    <a:ln>
                      <a:noFill/>
                    </a:ln>
                  </pic:spPr>
                </pic:pic>
              </a:graphicData>
            </a:graphic>
          </wp:inline>
        </w:drawing>
      </w:r>
    </w:p>
    <w:p w14:paraId="278F8C46" w14:textId="77777777" w:rsidR="005F4215" w:rsidRDefault="005F4215" w:rsidP="005F4215">
      <w:pPr>
        <w:spacing w:before="120" w:after="120" w:line="360" w:lineRule="auto"/>
        <w:ind w:firstLine="708"/>
      </w:pPr>
      <w:r>
        <w:t>Figure-</w:t>
      </w:r>
      <w:r w:rsidRPr="00FE256C">
        <w:t xml:space="preserve">2: </w:t>
      </w:r>
      <w:r>
        <w:t>Path diagram established for turnover intention scale</w:t>
      </w:r>
    </w:p>
    <w:p w14:paraId="490521A9" w14:textId="77777777" w:rsidR="005F4215" w:rsidRDefault="005F4215" w:rsidP="005F4215">
      <w:pPr>
        <w:spacing w:before="120" w:after="120" w:line="360" w:lineRule="auto"/>
        <w:ind w:firstLine="708"/>
      </w:pPr>
      <w:r>
        <w:t xml:space="preserve">In accordance with the answers given by academicians attending to this research to the items of turnover intention scale, it is determined that the items are collected in one dimension and all the items have significant explanation coefficients. When the calculated conformity indexes are examined, it is confirmed that </w:t>
      </w:r>
      <w:r w:rsidRPr="00FE256C">
        <w:t>X</w:t>
      </w:r>
      <w:r w:rsidRPr="00FE256C">
        <w:rPr>
          <w:vertAlign w:val="superscript"/>
        </w:rPr>
        <w:t>2</w:t>
      </w:r>
      <w:r w:rsidRPr="00FE256C">
        <w:t>/sd=1,30; RMSEA=0,046; CFI=0,99; IFI=0,99; NFI=0,99; NNFI=0,99</w:t>
      </w:r>
      <w:r>
        <w:t xml:space="preserve"> and model-data conformity is provided excellently. </w:t>
      </w:r>
    </w:p>
    <w:p w14:paraId="64E92E21" w14:textId="77777777" w:rsidR="005F4215" w:rsidRDefault="005F4215" w:rsidP="005F4215">
      <w:pPr>
        <w:spacing w:before="120" w:after="120" w:line="360" w:lineRule="auto"/>
        <w:ind w:firstLine="708"/>
      </w:pPr>
      <w:r>
        <w:t xml:space="preserve">In order to determine the reliability of answers given by academicians working at state universities to the items of scale, Cronbach’s alpha coefficient is calculated as 0,853. </w:t>
      </w:r>
    </w:p>
    <w:p w14:paraId="609B8ABE" w14:textId="77777777" w:rsidR="005F4215" w:rsidRDefault="005F4215" w:rsidP="005F4215">
      <w:pPr>
        <w:spacing w:before="120" w:after="120" w:line="360" w:lineRule="auto"/>
        <w:ind w:firstLine="708"/>
      </w:pPr>
      <w:r>
        <w:t xml:space="preserve">It is also seen that physical education and sports academicians whose opinions have been received within the scope of this research give valid and reliable answers to the items of turnover intention scale. </w:t>
      </w:r>
    </w:p>
    <w:p w14:paraId="4A26844C" w14:textId="77777777" w:rsidR="005F4215" w:rsidRDefault="005F4215" w:rsidP="005F4215">
      <w:pPr>
        <w:spacing w:before="120" w:after="120" w:line="360" w:lineRule="auto"/>
        <w:ind w:firstLine="708"/>
      </w:pPr>
    </w:p>
    <w:p w14:paraId="3F70820B" w14:textId="77777777" w:rsidR="005F4215" w:rsidRDefault="005F4215" w:rsidP="005F4215">
      <w:pPr>
        <w:spacing w:before="120" w:after="120" w:line="360" w:lineRule="auto"/>
        <w:ind w:firstLine="708"/>
      </w:pPr>
    </w:p>
    <w:p w14:paraId="42AE3951" w14:textId="77777777" w:rsidR="005F4215" w:rsidRPr="002D64CF" w:rsidRDefault="005F4215" w:rsidP="005F4215">
      <w:pPr>
        <w:spacing w:before="120" w:after="120" w:line="360" w:lineRule="auto"/>
        <w:ind w:firstLine="708"/>
      </w:pPr>
    </w:p>
    <w:p w14:paraId="30D9ACDF" w14:textId="77777777" w:rsidR="005F4215" w:rsidRPr="00FE256C" w:rsidRDefault="005F4215" w:rsidP="005F4215">
      <w:pPr>
        <w:spacing w:before="120" w:after="120" w:line="360" w:lineRule="auto"/>
        <w:ind w:firstLine="708"/>
      </w:pPr>
      <w:r>
        <w:rPr>
          <w:b/>
        </w:rPr>
        <w:lastRenderedPageBreak/>
        <w:t>Data analysis</w:t>
      </w:r>
    </w:p>
    <w:p w14:paraId="29C9B5B0" w14:textId="77777777" w:rsidR="005F4215" w:rsidRDefault="005F4215" w:rsidP="005F4215">
      <w:pPr>
        <w:spacing w:before="120" w:after="120" w:line="360" w:lineRule="auto"/>
        <w:ind w:firstLine="708"/>
      </w:pPr>
      <w:r>
        <w:t xml:space="preserve">With relation to the organizational commitment and turnover intention levels of the academicians, descriptive statistics have firstly been calculated. And then, t-test in unrelated measurement towards organizational commitment and turnover intention has been evaluated according to the academicians’ gender, marital </w:t>
      </w:r>
      <w:r w:rsidRPr="00E76149">
        <w:rPr>
          <w:noProof/>
        </w:rPr>
        <w:t>status</w:t>
      </w:r>
      <w:r>
        <w:t xml:space="preserve"> and availability of administrative role. On the basis of comparing organizational commitment levels according to the academicians’ terms of employment, one-way analysis of variance (ANOVA) has been calculated. Because variances are not homogeneous, </w:t>
      </w:r>
      <w:r w:rsidRPr="00E76149">
        <w:rPr>
          <w:noProof/>
        </w:rPr>
        <w:t>Kruskal</w:t>
      </w:r>
      <w:r>
        <w:t xml:space="preserve"> Wallis test has been evaluated by looking at the differences between their turnover intentions according to their terms of employment. </w:t>
      </w:r>
    </w:p>
    <w:p w14:paraId="3A4BF023" w14:textId="77777777" w:rsidR="005F4215" w:rsidRPr="00FE256C" w:rsidRDefault="005F4215" w:rsidP="005F4215">
      <w:pPr>
        <w:spacing w:before="120" w:after="120" w:line="360" w:lineRule="auto"/>
        <w:ind w:firstLine="708"/>
      </w:pPr>
      <w:r>
        <w:t xml:space="preserve">To determine the relationships between organizational commitment levels and turnover intentions of the academicians, Pearson correlation coefficient has been evaluated. p significance level in </w:t>
      </w:r>
      <w:r w:rsidRPr="00E76149">
        <w:rPr>
          <w:noProof/>
        </w:rPr>
        <w:t>difference</w:t>
      </w:r>
      <w:r>
        <w:t xml:space="preserve"> tests </w:t>
      </w:r>
      <w:r w:rsidRPr="00E76149">
        <w:rPr>
          <w:noProof/>
        </w:rPr>
        <w:t>are</w:t>
      </w:r>
      <w:r>
        <w:t xml:space="preserve"> taken as 0,05.</w:t>
      </w:r>
    </w:p>
    <w:p w14:paraId="2BE87C40" w14:textId="77777777" w:rsidR="005F4215" w:rsidRDefault="005F4215" w:rsidP="005F4215">
      <w:pPr>
        <w:widowControl w:val="0"/>
        <w:tabs>
          <w:tab w:val="left" w:pos="142"/>
          <w:tab w:val="left" w:pos="567"/>
        </w:tabs>
        <w:spacing w:before="120" w:after="120" w:line="360" w:lineRule="auto"/>
        <w:ind w:right="72"/>
        <w:rPr>
          <w:b/>
          <w:sz w:val="30"/>
        </w:rPr>
      </w:pPr>
      <w:r>
        <w:rPr>
          <w:b/>
          <w:sz w:val="30"/>
        </w:rPr>
        <w:t xml:space="preserve">       </w:t>
      </w:r>
    </w:p>
    <w:p w14:paraId="0E484855" w14:textId="10F377B3" w:rsidR="005F4215" w:rsidRPr="00AF57EA" w:rsidRDefault="005F4215" w:rsidP="005F4215">
      <w:pPr>
        <w:widowControl w:val="0"/>
        <w:tabs>
          <w:tab w:val="left" w:pos="142"/>
          <w:tab w:val="left" w:pos="567"/>
        </w:tabs>
        <w:spacing w:before="120" w:after="120" w:line="360" w:lineRule="auto"/>
        <w:ind w:right="72"/>
        <w:rPr>
          <w:b/>
          <w:sz w:val="30"/>
        </w:rPr>
      </w:pPr>
      <w:r>
        <w:rPr>
          <w:b/>
          <w:sz w:val="30"/>
        </w:rPr>
        <w:t xml:space="preserve">  </w:t>
      </w:r>
      <w:r w:rsidRPr="00AF57EA">
        <w:rPr>
          <w:b/>
          <w:sz w:val="30"/>
        </w:rPr>
        <w:t>Findings</w:t>
      </w:r>
    </w:p>
    <w:p w14:paraId="060BA1A6" w14:textId="77777777" w:rsidR="005F4215" w:rsidRPr="00FE256C" w:rsidRDefault="005F4215" w:rsidP="005F4215">
      <w:pPr>
        <w:pStyle w:val="ListeParagraf"/>
        <w:numPr>
          <w:ilvl w:val="0"/>
          <w:numId w:val="39"/>
        </w:numPr>
        <w:tabs>
          <w:tab w:val="clear" w:pos="8640"/>
        </w:tabs>
        <w:overflowPunct/>
        <w:autoSpaceDE/>
        <w:autoSpaceDN/>
        <w:adjustRightInd/>
        <w:spacing w:before="120" w:after="120" w:line="360" w:lineRule="auto"/>
        <w:ind w:left="993" w:hanging="284"/>
        <w:textAlignment w:val="auto"/>
        <w:rPr>
          <w:b/>
        </w:rPr>
      </w:pPr>
      <w:r>
        <w:rPr>
          <w:b/>
        </w:rPr>
        <w:t>Descriptive Statistics</w:t>
      </w:r>
    </w:p>
    <w:p w14:paraId="07451CB3" w14:textId="77777777" w:rsidR="005F4215" w:rsidRPr="00FE256C" w:rsidRDefault="005F4215" w:rsidP="005F4215">
      <w:pPr>
        <w:spacing w:before="120" w:after="120" w:line="360" w:lineRule="auto"/>
        <w:rPr>
          <w:b/>
        </w:rPr>
      </w:pPr>
      <w:r>
        <w:rPr>
          <w:b/>
        </w:rPr>
        <w:t>Table-</w:t>
      </w:r>
      <w:r w:rsidRPr="00FE256C">
        <w:rPr>
          <w:b/>
        </w:rPr>
        <w:t>2</w:t>
      </w:r>
      <w:r>
        <w:rPr>
          <w:b/>
        </w:rPr>
        <w:t xml:space="preserve"> Calculated descriptive statistics related to the organizational commitment and turnover intentions of the academicians </w:t>
      </w:r>
    </w:p>
    <w:tbl>
      <w:tblPr>
        <w:tblStyle w:val="TabloKlavuzu1"/>
        <w:tblW w:w="4179"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779"/>
        <w:gridCol w:w="1070"/>
        <w:gridCol w:w="548"/>
        <w:gridCol w:w="939"/>
        <w:gridCol w:w="1027"/>
        <w:gridCol w:w="748"/>
        <w:gridCol w:w="650"/>
      </w:tblGrid>
      <w:tr w:rsidR="005F4215" w:rsidRPr="00FE256C" w14:paraId="7943121F" w14:textId="77777777" w:rsidTr="005F4215">
        <w:trPr>
          <w:jc w:val="center"/>
        </w:trPr>
        <w:tc>
          <w:tcPr>
            <w:tcW w:w="1820" w:type="pct"/>
          </w:tcPr>
          <w:p w14:paraId="016AA5C5" w14:textId="77777777" w:rsidR="005F4215" w:rsidRPr="00FE256C" w:rsidRDefault="005F4215" w:rsidP="005F4215">
            <w:pPr>
              <w:spacing w:line="360" w:lineRule="auto"/>
              <w:rPr>
                <w:b/>
              </w:rPr>
            </w:pPr>
            <w:r>
              <w:rPr>
                <w:b/>
              </w:rPr>
              <w:t>Scale</w:t>
            </w:r>
          </w:p>
        </w:tc>
        <w:tc>
          <w:tcPr>
            <w:tcW w:w="604" w:type="pct"/>
          </w:tcPr>
          <w:p w14:paraId="73662685" w14:textId="77777777" w:rsidR="005F4215" w:rsidRPr="00FE256C" w:rsidRDefault="005F4215" w:rsidP="005F4215">
            <w:pPr>
              <w:spacing w:line="360" w:lineRule="auto"/>
              <w:jc w:val="right"/>
              <w:rPr>
                <w:b/>
              </w:rPr>
            </w:pPr>
            <w:r>
              <w:rPr>
                <w:b/>
              </w:rPr>
              <w:t>Number of items</w:t>
            </w:r>
          </w:p>
        </w:tc>
        <w:tc>
          <w:tcPr>
            <w:tcW w:w="371" w:type="pct"/>
          </w:tcPr>
          <w:p w14:paraId="30E09FC0" w14:textId="77777777" w:rsidR="005F4215" w:rsidRPr="00FE256C" w:rsidRDefault="005F4215" w:rsidP="005F4215">
            <w:pPr>
              <w:spacing w:line="360" w:lineRule="auto"/>
              <w:jc w:val="right"/>
              <w:rPr>
                <w:b/>
              </w:rPr>
            </w:pPr>
            <w:r w:rsidRPr="00FE256C">
              <w:rPr>
                <w:b/>
              </w:rPr>
              <w:t>N</w:t>
            </w:r>
          </w:p>
        </w:tc>
        <w:tc>
          <w:tcPr>
            <w:tcW w:w="590" w:type="pct"/>
          </w:tcPr>
          <w:p w14:paraId="345D4944" w14:textId="77777777" w:rsidR="005F4215" w:rsidRPr="00FE256C" w:rsidRDefault="005F4215" w:rsidP="005F4215">
            <w:pPr>
              <w:spacing w:line="360" w:lineRule="auto"/>
              <w:jc w:val="right"/>
              <w:rPr>
                <w:b/>
              </w:rPr>
            </w:pPr>
            <w:r>
              <w:rPr>
                <w:b/>
              </w:rPr>
              <w:t>Lowest</w:t>
            </w:r>
          </w:p>
        </w:tc>
        <w:tc>
          <w:tcPr>
            <w:tcW w:w="645" w:type="pct"/>
          </w:tcPr>
          <w:p w14:paraId="79D0783C" w14:textId="77777777" w:rsidR="005F4215" w:rsidRPr="00FE256C" w:rsidRDefault="005F4215" w:rsidP="005F4215">
            <w:pPr>
              <w:spacing w:line="360" w:lineRule="auto"/>
              <w:jc w:val="right"/>
              <w:rPr>
                <w:b/>
              </w:rPr>
            </w:pPr>
            <w:r>
              <w:rPr>
                <w:b/>
              </w:rPr>
              <w:t>Highest</w:t>
            </w:r>
          </w:p>
        </w:tc>
        <w:tc>
          <w:tcPr>
            <w:tcW w:w="522" w:type="pct"/>
          </w:tcPr>
          <w:p w14:paraId="4DA1A163" w14:textId="77777777" w:rsidR="005F4215" w:rsidRPr="00FE256C" w:rsidRDefault="005F4215" w:rsidP="005F4215">
            <w:pPr>
              <w:spacing w:line="360" w:lineRule="auto"/>
              <w:jc w:val="right"/>
              <w:rPr>
                <w:b/>
              </w:rPr>
            </w:pPr>
            <m:oMathPara>
              <m:oMathParaPr>
                <m:jc m:val="right"/>
              </m:oMathParaPr>
              <m:oMath>
                <m:acc>
                  <m:accPr>
                    <m:chr m:val="̅"/>
                    <m:ctrlPr>
                      <w:rPr>
                        <w:rFonts w:ascii="Cambria Math" w:hAnsi="Cambria Math"/>
                        <w:b/>
                        <w:i/>
                      </w:rPr>
                    </m:ctrlPr>
                  </m:accPr>
                  <m:e>
                    <m:r>
                      <m:rPr>
                        <m:sty m:val="b"/>
                      </m:rPr>
                      <w:rPr>
                        <w:rFonts w:ascii="Cambria Math" w:hAnsi="Cambria Math"/>
                      </w:rPr>
                      <m:t xml:space="preserve">X </m:t>
                    </m:r>
                  </m:e>
                </m:acc>
              </m:oMath>
            </m:oMathPara>
          </w:p>
        </w:tc>
        <w:tc>
          <w:tcPr>
            <w:tcW w:w="448" w:type="pct"/>
          </w:tcPr>
          <w:p w14:paraId="4CB93C17" w14:textId="77777777" w:rsidR="005F4215" w:rsidRPr="00FE256C" w:rsidRDefault="005F4215" w:rsidP="005F4215">
            <w:pPr>
              <w:spacing w:line="360" w:lineRule="auto"/>
              <w:jc w:val="right"/>
              <w:rPr>
                <w:b/>
              </w:rPr>
            </w:pPr>
            <w:r w:rsidRPr="00FE256C">
              <w:rPr>
                <w:b/>
              </w:rPr>
              <w:t>SS</w:t>
            </w:r>
          </w:p>
        </w:tc>
      </w:tr>
      <w:tr w:rsidR="005F4215" w:rsidRPr="00FE256C" w14:paraId="0AB93667" w14:textId="77777777" w:rsidTr="005F4215">
        <w:trPr>
          <w:jc w:val="center"/>
        </w:trPr>
        <w:tc>
          <w:tcPr>
            <w:tcW w:w="1820" w:type="pct"/>
          </w:tcPr>
          <w:p w14:paraId="1D1B3250" w14:textId="77777777" w:rsidR="005F4215" w:rsidRPr="00FE256C" w:rsidRDefault="005F4215" w:rsidP="005F4215">
            <w:pPr>
              <w:spacing w:line="360" w:lineRule="auto"/>
            </w:pPr>
            <w:r>
              <w:t>Emotional commitment</w:t>
            </w:r>
          </w:p>
        </w:tc>
        <w:tc>
          <w:tcPr>
            <w:tcW w:w="604" w:type="pct"/>
          </w:tcPr>
          <w:p w14:paraId="3765F510" w14:textId="77777777" w:rsidR="005F4215" w:rsidRPr="00FE256C" w:rsidRDefault="005F4215" w:rsidP="005F4215">
            <w:pPr>
              <w:spacing w:line="360" w:lineRule="auto"/>
              <w:jc w:val="center"/>
            </w:pPr>
            <w:r w:rsidRPr="00FE256C">
              <w:t>6</w:t>
            </w:r>
          </w:p>
        </w:tc>
        <w:tc>
          <w:tcPr>
            <w:tcW w:w="371" w:type="pct"/>
          </w:tcPr>
          <w:p w14:paraId="5D774406" w14:textId="77777777" w:rsidR="005F4215" w:rsidRPr="00FE256C" w:rsidRDefault="005F4215" w:rsidP="005F4215">
            <w:pPr>
              <w:spacing w:line="360" w:lineRule="auto"/>
              <w:jc w:val="right"/>
            </w:pPr>
            <w:r w:rsidRPr="00FE256C">
              <w:t>143</w:t>
            </w:r>
          </w:p>
        </w:tc>
        <w:tc>
          <w:tcPr>
            <w:tcW w:w="590" w:type="pct"/>
          </w:tcPr>
          <w:p w14:paraId="43797285" w14:textId="77777777" w:rsidR="005F4215" w:rsidRPr="00FE256C" w:rsidRDefault="005F4215" w:rsidP="005F4215">
            <w:pPr>
              <w:spacing w:line="360" w:lineRule="auto"/>
              <w:jc w:val="right"/>
            </w:pPr>
            <w:r w:rsidRPr="00FE256C">
              <w:t>6,00</w:t>
            </w:r>
          </w:p>
        </w:tc>
        <w:tc>
          <w:tcPr>
            <w:tcW w:w="645" w:type="pct"/>
          </w:tcPr>
          <w:p w14:paraId="252B3814" w14:textId="77777777" w:rsidR="005F4215" w:rsidRPr="00FE256C" w:rsidRDefault="005F4215" w:rsidP="005F4215">
            <w:pPr>
              <w:spacing w:line="360" w:lineRule="auto"/>
              <w:jc w:val="right"/>
            </w:pPr>
            <w:r w:rsidRPr="00FE256C">
              <w:t>30,00</w:t>
            </w:r>
          </w:p>
        </w:tc>
        <w:tc>
          <w:tcPr>
            <w:tcW w:w="522" w:type="pct"/>
          </w:tcPr>
          <w:p w14:paraId="06130FFD" w14:textId="77777777" w:rsidR="005F4215" w:rsidRPr="00FE256C" w:rsidRDefault="005F4215" w:rsidP="005F4215">
            <w:pPr>
              <w:spacing w:line="360" w:lineRule="auto"/>
              <w:jc w:val="right"/>
            </w:pPr>
            <w:r w:rsidRPr="00FE256C">
              <w:t>23,49</w:t>
            </w:r>
          </w:p>
        </w:tc>
        <w:tc>
          <w:tcPr>
            <w:tcW w:w="448" w:type="pct"/>
          </w:tcPr>
          <w:p w14:paraId="245923A5" w14:textId="77777777" w:rsidR="005F4215" w:rsidRPr="00FE256C" w:rsidRDefault="005F4215" w:rsidP="005F4215">
            <w:pPr>
              <w:spacing w:line="360" w:lineRule="auto"/>
              <w:jc w:val="right"/>
            </w:pPr>
            <w:r w:rsidRPr="00FE256C">
              <w:t>5,73</w:t>
            </w:r>
          </w:p>
        </w:tc>
      </w:tr>
      <w:tr w:rsidR="005F4215" w:rsidRPr="00FE256C" w14:paraId="20EB65D9" w14:textId="77777777" w:rsidTr="005F4215">
        <w:trPr>
          <w:jc w:val="center"/>
        </w:trPr>
        <w:tc>
          <w:tcPr>
            <w:tcW w:w="1820" w:type="pct"/>
          </w:tcPr>
          <w:p w14:paraId="7E68CF80" w14:textId="77777777" w:rsidR="005F4215" w:rsidRPr="00FE256C" w:rsidRDefault="005F4215" w:rsidP="005F4215">
            <w:pPr>
              <w:spacing w:line="360" w:lineRule="auto"/>
            </w:pPr>
            <w:r>
              <w:t>Continuance commitment</w:t>
            </w:r>
          </w:p>
        </w:tc>
        <w:tc>
          <w:tcPr>
            <w:tcW w:w="604" w:type="pct"/>
          </w:tcPr>
          <w:p w14:paraId="15ED69A6" w14:textId="77777777" w:rsidR="005F4215" w:rsidRPr="00FE256C" w:rsidRDefault="005F4215" w:rsidP="005F4215">
            <w:pPr>
              <w:spacing w:line="360" w:lineRule="auto"/>
              <w:jc w:val="center"/>
            </w:pPr>
            <w:r w:rsidRPr="00FE256C">
              <w:t>6</w:t>
            </w:r>
          </w:p>
        </w:tc>
        <w:tc>
          <w:tcPr>
            <w:tcW w:w="371" w:type="pct"/>
          </w:tcPr>
          <w:p w14:paraId="4FFABA6E" w14:textId="77777777" w:rsidR="005F4215" w:rsidRPr="00FE256C" w:rsidRDefault="005F4215" w:rsidP="005F4215">
            <w:pPr>
              <w:spacing w:line="360" w:lineRule="auto"/>
              <w:jc w:val="right"/>
            </w:pPr>
            <w:r w:rsidRPr="00FE256C">
              <w:t>143</w:t>
            </w:r>
          </w:p>
        </w:tc>
        <w:tc>
          <w:tcPr>
            <w:tcW w:w="590" w:type="pct"/>
          </w:tcPr>
          <w:p w14:paraId="60CEDF7B" w14:textId="77777777" w:rsidR="005F4215" w:rsidRPr="00FE256C" w:rsidRDefault="005F4215" w:rsidP="005F4215">
            <w:pPr>
              <w:spacing w:line="360" w:lineRule="auto"/>
              <w:jc w:val="right"/>
            </w:pPr>
            <w:r w:rsidRPr="00FE256C">
              <w:t>6,00</w:t>
            </w:r>
          </w:p>
        </w:tc>
        <w:tc>
          <w:tcPr>
            <w:tcW w:w="645" w:type="pct"/>
          </w:tcPr>
          <w:p w14:paraId="7B60637F" w14:textId="77777777" w:rsidR="005F4215" w:rsidRPr="00FE256C" w:rsidRDefault="005F4215" w:rsidP="005F4215">
            <w:pPr>
              <w:spacing w:line="360" w:lineRule="auto"/>
              <w:jc w:val="right"/>
            </w:pPr>
            <w:r w:rsidRPr="00FE256C">
              <w:t>26,00</w:t>
            </w:r>
          </w:p>
        </w:tc>
        <w:tc>
          <w:tcPr>
            <w:tcW w:w="522" w:type="pct"/>
          </w:tcPr>
          <w:p w14:paraId="3BD5FBF8" w14:textId="77777777" w:rsidR="005F4215" w:rsidRPr="00FE256C" w:rsidRDefault="005F4215" w:rsidP="005F4215">
            <w:pPr>
              <w:spacing w:line="360" w:lineRule="auto"/>
              <w:jc w:val="right"/>
            </w:pPr>
            <w:r w:rsidRPr="00FE256C">
              <w:t>13,77</w:t>
            </w:r>
          </w:p>
        </w:tc>
        <w:tc>
          <w:tcPr>
            <w:tcW w:w="448" w:type="pct"/>
          </w:tcPr>
          <w:p w14:paraId="1B302440" w14:textId="77777777" w:rsidR="005F4215" w:rsidRPr="00FE256C" w:rsidRDefault="005F4215" w:rsidP="005F4215">
            <w:pPr>
              <w:spacing w:line="360" w:lineRule="auto"/>
              <w:jc w:val="right"/>
            </w:pPr>
            <w:r w:rsidRPr="00FE256C">
              <w:t>4,89</w:t>
            </w:r>
          </w:p>
        </w:tc>
      </w:tr>
      <w:tr w:rsidR="005F4215" w:rsidRPr="00FE256C" w14:paraId="2C03D4A1" w14:textId="77777777" w:rsidTr="005F4215">
        <w:trPr>
          <w:jc w:val="center"/>
        </w:trPr>
        <w:tc>
          <w:tcPr>
            <w:tcW w:w="1820" w:type="pct"/>
          </w:tcPr>
          <w:p w14:paraId="01AEEAF6" w14:textId="77777777" w:rsidR="005F4215" w:rsidRPr="00FE256C" w:rsidRDefault="005F4215" w:rsidP="005F4215">
            <w:pPr>
              <w:spacing w:line="360" w:lineRule="auto"/>
            </w:pPr>
            <w:r>
              <w:t>Normative commitment</w:t>
            </w:r>
          </w:p>
        </w:tc>
        <w:tc>
          <w:tcPr>
            <w:tcW w:w="604" w:type="pct"/>
          </w:tcPr>
          <w:p w14:paraId="2E788A87" w14:textId="77777777" w:rsidR="005F4215" w:rsidRPr="00FE256C" w:rsidRDefault="005F4215" w:rsidP="005F4215">
            <w:pPr>
              <w:spacing w:line="360" w:lineRule="auto"/>
              <w:jc w:val="center"/>
            </w:pPr>
            <w:r w:rsidRPr="00FE256C">
              <w:t>6</w:t>
            </w:r>
          </w:p>
        </w:tc>
        <w:tc>
          <w:tcPr>
            <w:tcW w:w="371" w:type="pct"/>
          </w:tcPr>
          <w:p w14:paraId="6167287F" w14:textId="77777777" w:rsidR="005F4215" w:rsidRPr="00FE256C" w:rsidRDefault="005F4215" w:rsidP="005F4215">
            <w:pPr>
              <w:spacing w:line="360" w:lineRule="auto"/>
              <w:jc w:val="right"/>
            </w:pPr>
            <w:r w:rsidRPr="00FE256C">
              <w:t>143</w:t>
            </w:r>
          </w:p>
        </w:tc>
        <w:tc>
          <w:tcPr>
            <w:tcW w:w="590" w:type="pct"/>
          </w:tcPr>
          <w:p w14:paraId="4D897D9B" w14:textId="77777777" w:rsidR="005F4215" w:rsidRPr="00FE256C" w:rsidRDefault="005F4215" w:rsidP="005F4215">
            <w:pPr>
              <w:spacing w:line="360" w:lineRule="auto"/>
              <w:jc w:val="right"/>
            </w:pPr>
            <w:r w:rsidRPr="00FE256C">
              <w:t>6,00</w:t>
            </w:r>
          </w:p>
        </w:tc>
        <w:tc>
          <w:tcPr>
            <w:tcW w:w="645" w:type="pct"/>
          </w:tcPr>
          <w:p w14:paraId="2EA48B9C" w14:textId="77777777" w:rsidR="005F4215" w:rsidRPr="00FE256C" w:rsidRDefault="005F4215" w:rsidP="005F4215">
            <w:pPr>
              <w:spacing w:line="360" w:lineRule="auto"/>
              <w:jc w:val="right"/>
            </w:pPr>
            <w:r w:rsidRPr="00FE256C">
              <w:t>29,00</w:t>
            </w:r>
          </w:p>
        </w:tc>
        <w:tc>
          <w:tcPr>
            <w:tcW w:w="522" w:type="pct"/>
          </w:tcPr>
          <w:p w14:paraId="798CB383" w14:textId="77777777" w:rsidR="005F4215" w:rsidRPr="00FE256C" w:rsidRDefault="005F4215" w:rsidP="005F4215">
            <w:pPr>
              <w:spacing w:line="360" w:lineRule="auto"/>
              <w:jc w:val="right"/>
            </w:pPr>
            <w:r w:rsidRPr="00FE256C">
              <w:t>19,66</w:t>
            </w:r>
          </w:p>
        </w:tc>
        <w:tc>
          <w:tcPr>
            <w:tcW w:w="448" w:type="pct"/>
          </w:tcPr>
          <w:p w14:paraId="25CFB29C" w14:textId="77777777" w:rsidR="005F4215" w:rsidRPr="00FE256C" w:rsidRDefault="005F4215" w:rsidP="005F4215">
            <w:pPr>
              <w:spacing w:line="360" w:lineRule="auto"/>
              <w:jc w:val="right"/>
            </w:pPr>
            <w:r w:rsidRPr="00FE256C">
              <w:t>5,03</w:t>
            </w:r>
          </w:p>
        </w:tc>
      </w:tr>
      <w:tr w:rsidR="005F4215" w:rsidRPr="00FE256C" w14:paraId="0A3505E1" w14:textId="77777777" w:rsidTr="005F4215">
        <w:trPr>
          <w:jc w:val="center"/>
        </w:trPr>
        <w:tc>
          <w:tcPr>
            <w:tcW w:w="1820" w:type="pct"/>
          </w:tcPr>
          <w:p w14:paraId="2A00E2AE" w14:textId="77777777" w:rsidR="005F4215" w:rsidRPr="00FE256C" w:rsidRDefault="005F4215" w:rsidP="005F4215">
            <w:pPr>
              <w:spacing w:line="360" w:lineRule="auto"/>
            </w:pPr>
            <w:r>
              <w:t>Turnover intention</w:t>
            </w:r>
          </w:p>
        </w:tc>
        <w:tc>
          <w:tcPr>
            <w:tcW w:w="604" w:type="pct"/>
          </w:tcPr>
          <w:p w14:paraId="7F04FDE8" w14:textId="77777777" w:rsidR="005F4215" w:rsidRPr="00FE256C" w:rsidRDefault="005F4215" w:rsidP="005F4215">
            <w:pPr>
              <w:spacing w:line="360" w:lineRule="auto"/>
              <w:jc w:val="center"/>
            </w:pPr>
            <w:r w:rsidRPr="00FE256C">
              <w:t>4</w:t>
            </w:r>
          </w:p>
        </w:tc>
        <w:tc>
          <w:tcPr>
            <w:tcW w:w="371" w:type="pct"/>
          </w:tcPr>
          <w:p w14:paraId="7D8D9F2B" w14:textId="77777777" w:rsidR="005F4215" w:rsidRPr="00FE256C" w:rsidRDefault="005F4215" w:rsidP="005F4215">
            <w:pPr>
              <w:spacing w:line="360" w:lineRule="auto"/>
              <w:jc w:val="right"/>
            </w:pPr>
            <w:r w:rsidRPr="00FE256C">
              <w:t>143</w:t>
            </w:r>
          </w:p>
        </w:tc>
        <w:tc>
          <w:tcPr>
            <w:tcW w:w="590" w:type="pct"/>
          </w:tcPr>
          <w:p w14:paraId="3D20386C" w14:textId="77777777" w:rsidR="005F4215" w:rsidRPr="00FE256C" w:rsidRDefault="005F4215" w:rsidP="005F4215">
            <w:pPr>
              <w:spacing w:line="360" w:lineRule="auto"/>
              <w:jc w:val="right"/>
            </w:pPr>
            <w:r w:rsidRPr="00FE256C">
              <w:t>4,00</w:t>
            </w:r>
          </w:p>
        </w:tc>
        <w:tc>
          <w:tcPr>
            <w:tcW w:w="645" w:type="pct"/>
          </w:tcPr>
          <w:p w14:paraId="18214E32" w14:textId="77777777" w:rsidR="005F4215" w:rsidRPr="00FE256C" w:rsidRDefault="005F4215" w:rsidP="005F4215">
            <w:pPr>
              <w:spacing w:line="360" w:lineRule="auto"/>
              <w:jc w:val="right"/>
            </w:pPr>
            <w:r w:rsidRPr="00FE256C">
              <w:t>20,00</w:t>
            </w:r>
          </w:p>
        </w:tc>
        <w:tc>
          <w:tcPr>
            <w:tcW w:w="522" w:type="pct"/>
          </w:tcPr>
          <w:p w14:paraId="50C1882A" w14:textId="77777777" w:rsidR="005F4215" w:rsidRPr="00FE256C" w:rsidRDefault="005F4215" w:rsidP="005F4215">
            <w:pPr>
              <w:spacing w:line="360" w:lineRule="auto"/>
              <w:jc w:val="right"/>
            </w:pPr>
            <w:r w:rsidRPr="00FE256C">
              <w:t>7,85</w:t>
            </w:r>
          </w:p>
        </w:tc>
        <w:tc>
          <w:tcPr>
            <w:tcW w:w="448" w:type="pct"/>
          </w:tcPr>
          <w:p w14:paraId="2B918F59" w14:textId="77777777" w:rsidR="005F4215" w:rsidRPr="00FE256C" w:rsidRDefault="005F4215" w:rsidP="005F4215">
            <w:pPr>
              <w:spacing w:line="360" w:lineRule="auto"/>
              <w:jc w:val="right"/>
            </w:pPr>
            <w:r w:rsidRPr="00FE256C">
              <w:t>4,13</w:t>
            </w:r>
          </w:p>
        </w:tc>
      </w:tr>
    </w:tbl>
    <w:p w14:paraId="2F2F3339" w14:textId="77777777" w:rsidR="005F4215" w:rsidRPr="00FE256C" w:rsidRDefault="005F4215" w:rsidP="005F4215">
      <w:pPr>
        <w:spacing w:before="120" w:after="120" w:line="360" w:lineRule="auto"/>
        <w:ind w:firstLine="708"/>
      </w:pPr>
      <w:r>
        <w:t xml:space="preserve">In accordance with the information in Table-2, it is stated that emotional commitments of the academicians are at a level of %78 </w:t>
      </w:r>
      <w:r w:rsidRPr="00FE256C">
        <w:t>(</w:t>
      </w:r>
      <w:r w:rsidRPr="00FE256C">
        <w:rPr>
          <w:noProof/>
          <w:lang w:eastAsia="tr-TR"/>
        </w:rPr>
        <w:drawing>
          <wp:inline distT="0" distB="0" distL="0" distR="0" wp14:anchorId="66F6C0C1" wp14:editId="234D8E6C">
            <wp:extent cx="139700" cy="203200"/>
            <wp:effectExtent l="0" t="0" r="1270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FE256C">
        <w:t>=23,49</w:t>
      </w:r>
      <w:r>
        <w:t xml:space="preserve">), their continuance commitments are at a level of %46 </w:t>
      </w:r>
      <w:r w:rsidRPr="00FE256C">
        <w:t>(</w:t>
      </w:r>
      <w:r w:rsidRPr="00FE256C">
        <w:rPr>
          <w:noProof/>
          <w:lang w:eastAsia="tr-TR"/>
        </w:rPr>
        <w:drawing>
          <wp:inline distT="0" distB="0" distL="0" distR="0" wp14:anchorId="715D84B2" wp14:editId="2BB89B19">
            <wp:extent cx="139700" cy="203200"/>
            <wp:effectExtent l="0" t="0" r="1270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FE256C">
        <w:t>=13,77)</w:t>
      </w:r>
      <w:r>
        <w:t xml:space="preserve"> and their normative commitments are %66 </w:t>
      </w:r>
      <w:r w:rsidRPr="00FE256C">
        <w:t>(</w:t>
      </w:r>
      <w:r w:rsidRPr="00FE256C">
        <w:rPr>
          <w:noProof/>
          <w:lang w:eastAsia="tr-TR"/>
        </w:rPr>
        <w:drawing>
          <wp:inline distT="0" distB="0" distL="0" distR="0" wp14:anchorId="6422E06D" wp14:editId="2908A757">
            <wp:extent cx="139700" cy="203200"/>
            <wp:effectExtent l="0" t="0" r="1270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FE256C">
        <w:t>=19,66)</w:t>
      </w:r>
      <w:r>
        <w:t xml:space="preserve">. It is also identified that turnover intention scores of the participants show difference between 4,00 and 20,00 and the average is calculated as </w:t>
      </w:r>
      <w:r w:rsidRPr="00FE256C">
        <w:rPr>
          <w:noProof/>
          <w:lang w:eastAsia="tr-TR"/>
        </w:rPr>
        <w:drawing>
          <wp:inline distT="0" distB="0" distL="0" distR="0" wp14:anchorId="4C08841B" wp14:editId="7DC0CEEE">
            <wp:extent cx="139700" cy="203200"/>
            <wp:effectExtent l="0" t="0" r="1270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FE256C">
        <w:t>=7,85</w:t>
      </w:r>
      <w:r>
        <w:t>; that is to say, their turnover intentions are at a level of %39</w:t>
      </w:r>
    </w:p>
    <w:p w14:paraId="2D30B4A1" w14:textId="77777777" w:rsidR="005F4215" w:rsidRDefault="005F4215" w:rsidP="005F4215">
      <w:pPr>
        <w:pStyle w:val="ListeParagraf"/>
        <w:tabs>
          <w:tab w:val="clear" w:pos="8640"/>
        </w:tabs>
        <w:overflowPunct/>
        <w:autoSpaceDE/>
        <w:autoSpaceDN/>
        <w:adjustRightInd/>
        <w:spacing w:before="120" w:after="120" w:line="360" w:lineRule="auto"/>
        <w:ind w:left="993"/>
        <w:textAlignment w:val="auto"/>
        <w:rPr>
          <w:b/>
        </w:rPr>
      </w:pPr>
    </w:p>
    <w:p w14:paraId="19C07C2D" w14:textId="77777777" w:rsidR="005F4215" w:rsidRDefault="005F4215" w:rsidP="005F4215">
      <w:pPr>
        <w:pStyle w:val="ListeParagraf"/>
        <w:tabs>
          <w:tab w:val="clear" w:pos="8640"/>
        </w:tabs>
        <w:overflowPunct/>
        <w:autoSpaceDE/>
        <w:autoSpaceDN/>
        <w:adjustRightInd/>
        <w:spacing w:before="120" w:after="120" w:line="360" w:lineRule="auto"/>
        <w:ind w:left="993"/>
        <w:textAlignment w:val="auto"/>
        <w:rPr>
          <w:b/>
        </w:rPr>
      </w:pPr>
    </w:p>
    <w:p w14:paraId="1066CC2E" w14:textId="0618AE86" w:rsidR="005F4215" w:rsidRPr="005F4215" w:rsidRDefault="005F4215" w:rsidP="005F4215">
      <w:pPr>
        <w:pStyle w:val="ListeParagraf"/>
        <w:numPr>
          <w:ilvl w:val="0"/>
          <w:numId w:val="39"/>
        </w:numPr>
        <w:tabs>
          <w:tab w:val="clear" w:pos="8640"/>
        </w:tabs>
        <w:overflowPunct/>
        <w:autoSpaceDE/>
        <w:autoSpaceDN/>
        <w:adjustRightInd/>
        <w:spacing w:before="120" w:after="120" w:line="360" w:lineRule="auto"/>
        <w:ind w:left="993" w:hanging="284"/>
        <w:textAlignment w:val="auto"/>
        <w:rPr>
          <w:b/>
        </w:rPr>
      </w:pPr>
      <w:r w:rsidRPr="005F4215">
        <w:rPr>
          <w:b/>
        </w:rPr>
        <w:lastRenderedPageBreak/>
        <w:t>Difference statistics</w:t>
      </w:r>
    </w:p>
    <w:p w14:paraId="52B3C857" w14:textId="77777777" w:rsidR="005F4215" w:rsidRPr="00FE256C" w:rsidRDefault="005F4215" w:rsidP="005F4215">
      <w:pPr>
        <w:spacing w:before="120" w:after="120" w:line="360" w:lineRule="auto"/>
        <w:rPr>
          <w:b/>
        </w:rPr>
      </w:pPr>
      <w:r w:rsidRPr="00FE256C">
        <w:rPr>
          <w:b/>
        </w:rPr>
        <w:t>Tabl</w:t>
      </w:r>
      <w:r>
        <w:rPr>
          <w:b/>
        </w:rPr>
        <w:t>e-</w:t>
      </w:r>
      <w:r w:rsidRPr="00FE256C">
        <w:rPr>
          <w:b/>
        </w:rPr>
        <w:t>3</w:t>
      </w:r>
      <w:r>
        <w:rPr>
          <w:b/>
        </w:rPr>
        <w:t xml:space="preserve"> T-test results in unrelated measurements related to the academicians’ organizational commitments and turnover intentions according to their genders</w:t>
      </w:r>
    </w:p>
    <w:tbl>
      <w:tblPr>
        <w:tblStyle w:val="TabloKlavuzu4"/>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067"/>
        <w:gridCol w:w="1446"/>
        <w:gridCol w:w="708"/>
        <w:gridCol w:w="968"/>
        <w:gridCol w:w="952"/>
        <w:gridCol w:w="1083"/>
        <w:gridCol w:w="1028"/>
      </w:tblGrid>
      <w:tr w:rsidR="005F4215" w:rsidRPr="00FE256C" w14:paraId="1F650E4E" w14:textId="77777777" w:rsidTr="005F4215">
        <w:trPr>
          <w:jc w:val="center"/>
        </w:trPr>
        <w:tc>
          <w:tcPr>
            <w:tcW w:w="3067" w:type="dxa"/>
          </w:tcPr>
          <w:p w14:paraId="5619A452" w14:textId="77777777" w:rsidR="005F4215" w:rsidRPr="00FE256C" w:rsidRDefault="005F4215" w:rsidP="005F4215">
            <w:pPr>
              <w:spacing w:line="360" w:lineRule="auto"/>
              <w:rPr>
                <w:b/>
              </w:rPr>
            </w:pPr>
            <w:r>
              <w:rPr>
                <w:b/>
              </w:rPr>
              <w:t xml:space="preserve">Scale </w:t>
            </w:r>
          </w:p>
        </w:tc>
        <w:tc>
          <w:tcPr>
            <w:tcW w:w="1446" w:type="dxa"/>
          </w:tcPr>
          <w:p w14:paraId="30C1BB27" w14:textId="77777777" w:rsidR="005F4215" w:rsidRPr="00FE256C" w:rsidRDefault="005F4215" w:rsidP="005F4215">
            <w:pPr>
              <w:spacing w:line="360" w:lineRule="auto"/>
              <w:rPr>
                <w:b/>
              </w:rPr>
            </w:pPr>
            <w:r>
              <w:rPr>
                <w:b/>
              </w:rPr>
              <w:t xml:space="preserve">Gender </w:t>
            </w:r>
          </w:p>
        </w:tc>
        <w:tc>
          <w:tcPr>
            <w:tcW w:w="708" w:type="dxa"/>
          </w:tcPr>
          <w:p w14:paraId="13358716" w14:textId="77777777" w:rsidR="005F4215" w:rsidRPr="00FE256C" w:rsidRDefault="005F4215" w:rsidP="005F4215">
            <w:pPr>
              <w:spacing w:line="360" w:lineRule="auto"/>
              <w:jc w:val="right"/>
              <w:rPr>
                <w:b/>
              </w:rPr>
            </w:pPr>
            <w:r w:rsidRPr="00FE256C">
              <w:rPr>
                <w:b/>
              </w:rPr>
              <w:t>N</w:t>
            </w:r>
          </w:p>
        </w:tc>
        <w:tc>
          <w:tcPr>
            <w:tcW w:w="968" w:type="dxa"/>
          </w:tcPr>
          <w:p w14:paraId="078C0826" w14:textId="77777777" w:rsidR="005F4215" w:rsidRPr="00FE256C" w:rsidRDefault="005F4215" w:rsidP="005F4215">
            <w:pPr>
              <w:spacing w:line="360" w:lineRule="auto"/>
              <w:jc w:val="right"/>
              <w:rPr>
                <w:b/>
              </w:rPr>
            </w:pPr>
            <m:oMathPara>
              <m:oMath>
                <m:acc>
                  <m:accPr>
                    <m:chr m:val="̅"/>
                    <m:ctrlPr>
                      <w:rPr>
                        <w:rFonts w:ascii="Cambria Math" w:hAnsi="Cambria Math"/>
                        <w:b/>
                        <w:i/>
                      </w:rPr>
                    </m:ctrlPr>
                  </m:accPr>
                  <m:e>
                    <m:r>
                      <m:rPr>
                        <m:sty m:val="b"/>
                      </m:rPr>
                      <w:rPr>
                        <w:rFonts w:ascii="Cambria Math" w:hAnsi="Cambria Math"/>
                      </w:rPr>
                      <m:t>X</m:t>
                    </m:r>
                  </m:e>
                </m:acc>
              </m:oMath>
            </m:oMathPara>
          </w:p>
        </w:tc>
        <w:tc>
          <w:tcPr>
            <w:tcW w:w="952" w:type="dxa"/>
          </w:tcPr>
          <w:p w14:paraId="22215347" w14:textId="77777777" w:rsidR="005F4215" w:rsidRPr="00FE256C" w:rsidRDefault="005F4215" w:rsidP="005F4215">
            <w:pPr>
              <w:spacing w:line="360" w:lineRule="auto"/>
              <w:jc w:val="right"/>
              <w:rPr>
                <w:b/>
              </w:rPr>
            </w:pPr>
            <w:r w:rsidRPr="00FE256C">
              <w:rPr>
                <w:b/>
              </w:rPr>
              <w:t>SS</w:t>
            </w:r>
          </w:p>
        </w:tc>
        <w:tc>
          <w:tcPr>
            <w:tcW w:w="1083" w:type="dxa"/>
          </w:tcPr>
          <w:p w14:paraId="73848A7B" w14:textId="77777777" w:rsidR="005F4215" w:rsidRPr="00FE256C" w:rsidRDefault="005F4215" w:rsidP="005F4215">
            <w:pPr>
              <w:spacing w:line="360" w:lineRule="auto"/>
              <w:jc w:val="right"/>
              <w:rPr>
                <w:b/>
              </w:rPr>
            </w:pPr>
            <w:r w:rsidRPr="00FE256C">
              <w:rPr>
                <w:b/>
              </w:rPr>
              <w:t>t</w:t>
            </w:r>
          </w:p>
        </w:tc>
        <w:tc>
          <w:tcPr>
            <w:tcW w:w="1028" w:type="dxa"/>
          </w:tcPr>
          <w:p w14:paraId="3EC179A9" w14:textId="77777777" w:rsidR="005F4215" w:rsidRPr="00FE256C" w:rsidRDefault="005F4215" w:rsidP="005F4215">
            <w:pPr>
              <w:spacing w:line="360" w:lineRule="auto"/>
              <w:jc w:val="right"/>
              <w:rPr>
                <w:b/>
              </w:rPr>
            </w:pPr>
            <w:r w:rsidRPr="00FE256C">
              <w:rPr>
                <w:b/>
              </w:rPr>
              <w:t xml:space="preserve">p </w:t>
            </w:r>
          </w:p>
        </w:tc>
      </w:tr>
      <w:tr w:rsidR="005F4215" w:rsidRPr="00FE256C" w14:paraId="595DDDA3" w14:textId="77777777" w:rsidTr="005F4215">
        <w:trPr>
          <w:jc w:val="center"/>
        </w:trPr>
        <w:tc>
          <w:tcPr>
            <w:tcW w:w="3067" w:type="dxa"/>
            <w:vMerge w:val="restart"/>
          </w:tcPr>
          <w:p w14:paraId="02E28BE0" w14:textId="77777777" w:rsidR="005F4215" w:rsidRPr="00FE256C" w:rsidRDefault="005F4215" w:rsidP="005F4215">
            <w:pPr>
              <w:spacing w:line="360" w:lineRule="auto"/>
            </w:pPr>
            <w:r>
              <w:t>Emotional commitment</w:t>
            </w:r>
          </w:p>
        </w:tc>
        <w:tc>
          <w:tcPr>
            <w:tcW w:w="1446" w:type="dxa"/>
          </w:tcPr>
          <w:p w14:paraId="481CB311" w14:textId="77777777" w:rsidR="005F4215" w:rsidRPr="00FE256C" w:rsidRDefault="005F4215" w:rsidP="005F4215">
            <w:pPr>
              <w:spacing w:line="360" w:lineRule="auto"/>
              <w:rPr>
                <w:b/>
              </w:rPr>
            </w:pPr>
            <w:r>
              <w:rPr>
                <w:b/>
              </w:rPr>
              <w:t xml:space="preserve">Female </w:t>
            </w:r>
            <w:r w:rsidRPr="00FE256C">
              <w:rPr>
                <w:b/>
              </w:rPr>
              <w:t xml:space="preserve"> </w:t>
            </w:r>
          </w:p>
        </w:tc>
        <w:tc>
          <w:tcPr>
            <w:tcW w:w="708" w:type="dxa"/>
          </w:tcPr>
          <w:p w14:paraId="100E70D7" w14:textId="77777777" w:rsidR="005F4215" w:rsidRPr="00FE256C" w:rsidRDefault="005F4215" w:rsidP="005F4215">
            <w:pPr>
              <w:spacing w:line="360" w:lineRule="auto"/>
              <w:jc w:val="right"/>
            </w:pPr>
            <w:r w:rsidRPr="00FE256C">
              <w:t>33</w:t>
            </w:r>
          </w:p>
        </w:tc>
        <w:tc>
          <w:tcPr>
            <w:tcW w:w="968" w:type="dxa"/>
          </w:tcPr>
          <w:p w14:paraId="150BB489" w14:textId="77777777" w:rsidR="005F4215" w:rsidRPr="00FE256C" w:rsidRDefault="005F4215" w:rsidP="005F4215">
            <w:pPr>
              <w:spacing w:line="360" w:lineRule="auto"/>
              <w:jc w:val="right"/>
            </w:pPr>
            <w:r w:rsidRPr="00FE256C">
              <w:t>22,82</w:t>
            </w:r>
          </w:p>
        </w:tc>
        <w:tc>
          <w:tcPr>
            <w:tcW w:w="952" w:type="dxa"/>
          </w:tcPr>
          <w:p w14:paraId="7D19A9BB" w14:textId="77777777" w:rsidR="005F4215" w:rsidRPr="00FE256C" w:rsidRDefault="005F4215" w:rsidP="005F4215">
            <w:pPr>
              <w:spacing w:line="360" w:lineRule="auto"/>
              <w:jc w:val="right"/>
            </w:pPr>
            <w:r w:rsidRPr="00FE256C">
              <w:t>5,67</w:t>
            </w:r>
          </w:p>
        </w:tc>
        <w:tc>
          <w:tcPr>
            <w:tcW w:w="1083" w:type="dxa"/>
            <w:vMerge w:val="restart"/>
          </w:tcPr>
          <w:p w14:paraId="5C917374" w14:textId="77777777" w:rsidR="005F4215" w:rsidRPr="00FE256C" w:rsidRDefault="005F4215" w:rsidP="005F4215">
            <w:pPr>
              <w:spacing w:line="360" w:lineRule="auto"/>
              <w:jc w:val="right"/>
            </w:pPr>
          </w:p>
          <w:p w14:paraId="5307012E" w14:textId="77777777" w:rsidR="005F4215" w:rsidRPr="00FE256C" w:rsidRDefault="005F4215" w:rsidP="005F4215">
            <w:pPr>
              <w:spacing w:line="360" w:lineRule="auto"/>
              <w:jc w:val="right"/>
            </w:pPr>
            <w:r w:rsidRPr="00FE256C">
              <w:t>0,766</w:t>
            </w:r>
          </w:p>
        </w:tc>
        <w:tc>
          <w:tcPr>
            <w:tcW w:w="1028" w:type="dxa"/>
            <w:vMerge w:val="restart"/>
          </w:tcPr>
          <w:p w14:paraId="4EC52BF5" w14:textId="77777777" w:rsidR="005F4215" w:rsidRPr="00FE256C" w:rsidRDefault="005F4215" w:rsidP="005F4215">
            <w:pPr>
              <w:spacing w:line="360" w:lineRule="auto"/>
              <w:jc w:val="right"/>
            </w:pPr>
          </w:p>
          <w:p w14:paraId="7D344592" w14:textId="77777777" w:rsidR="005F4215" w:rsidRPr="00FE256C" w:rsidRDefault="005F4215" w:rsidP="005F4215">
            <w:pPr>
              <w:spacing w:line="360" w:lineRule="auto"/>
              <w:jc w:val="right"/>
            </w:pPr>
            <w:r w:rsidRPr="00FE256C">
              <w:t>0,445</w:t>
            </w:r>
          </w:p>
        </w:tc>
      </w:tr>
      <w:tr w:rsidR="005F4215" w:rsidRPr="00FE256C" w14:paraId="1F37B57B" w14:textId="77777777" w:rsidTr="005F4215">
        <w:trPr>
          <w:jc w:val="center"/>
        </w:trPr>
        <w:tc>
          <w:tcPr>
            <w:tcW w:w="3067" w:type="dxa"/>
            <w:vMerge/>
          </w:tcPr>
          <w:p w14:paraId="010C89C4" w14:textId="77777777" w:rsidR="005F4215" w:rsidRPr="00FE256C" w:rsidRDefault="005F4215" w:rsidP="005F4215">
            <w:pPr>
              <w:spacing w:line="360" w:lineRule="auto"/>
            </w:pPr>
          </w:p>
        </w:tc>
        <w:tc>
          <w:tcPr>
            <w:tcW w:w="1446" w:type="dxa"/>
          </w:tcPr>
          <w:p w14:paraId="590DC59F" w14:textId="77777777" w:rsidR="005F4215" w:rsidRPr="00FE256C" w:rsidRDefault="005F4215" w:rsidP="005F4215">
            <w:pPr>
              <w:spacing w:line="360" w:lineRule="auto"/>
              <w:rPr>
                <w:b/>
              </w:rPr>
            </w:pPr>
            <w:r>
              <w:rPr>
                <w:b/>
              </w:rPr>
              <w:t xml:space="preserve">Male </w:t>
            </w:r>
          </w:p>
        </w:tc>
        <w:tc>
          <w:tcPr>
            <w:tcW w:w="708" w:type="dxa"/>
          </w:tcPr>
          <w:p w14:paraId="00633F0E" w14:textId="77777777" w:rsidR="005F4215" w:rsidRPr="00FE256C" w:rsidRDefault="005F4215" w:rsidP="005F4215">
            <w:pPr>
              <w:spacing w:line="360" w:lineRule="auto"/>
              <w:jc w:val="right"/>
            </w:pPr>
            <w:r w:rsidRPr="00FE256C">
              <w:t>110</w:t>
            </w:r>
          </w:p>
        </w:tc>
        <w:tc>
          <w:tcPr>
            <w:tcW w:w="968" w:type="dxa"/>
          </w:tcPr>
          <w:p w14:paraId="7A76B64D" w14:textId="77777777" w:rsidR="005F4215" w:rsidRPr="00FE256C" w:rsidRDefault="005F4215" w:rsidP="005F4215">
            <w:pPr>
              <w:spacing w:line="360" w:lineRule="auto"/>
              <w:jc w:val="right"/>
            </w:pPr>
            <w:r w:rsidRPr="00FE256C">
              <w:t>23,69</w:t>
            </w:r>
          </w:p>
        </w:tc>
        <w:tc>
          <w:tcPr>
            <w:tcW w:w="952" w:type="dxa"/>
          </w:tcPr>
          <w:p w14:paraId="373CAD59" w14:textId="77777777" w:rsidR="005F4215" w:rsidRPr="00FE256C" w:rsidRDefault="005F4215" w:rsidP="005F4215">
            <w:pPr>
              <w:spacing w:line="360" w:lineRule="auto"/>
              <w:jc w:val="right"/>
            </w:pPr>
            <w:r w:rsidRPr="00FE256C">
              <w:t>5,76</w:t>
            </w:r>
          </w:p>
        </w:tc>
        <w:tc>
          <w:tcPr>
            <w:tcW w:w="1083" w:type="dxa"/>
            <w:vMerge/>
          </w:tcPr>
          <w:p w14:paraId="2DD2FD7C" w14:textId="77777777" w:rsidR="005F4215" w:rsidRPr="00FE256C" w:rsidRDefault="005F4215" w:rsidP="005F4215">
            <w:pPr>
              <w:spacing w:line="360" w:lineRule="auto"/>
              <w:jc w:val="right"/>
            </w:pPr>
          </w:p>
        </w:tc>
        <w:tc>
          <w:tcPr>
            <w:tcW w:w="1028" w:type="dxa"/>
            <w:vMerge/>
          </w:tcPr>
          <w:p w14:paraId="125342D6" w14:textId="77777777" w:rsidR="005F4215" w:rsidRPr="00FE256C" w:rsidRDefault="005F4215" w:rsidP="005F4215">
            <w:pPr>
              <w:spacing w:line="360" w:lineRule="auto"/>
              <w:jc w:val="right"/>
            </w:pPr>
          </w:p>
        </w:tc>
      </w:tr>
      <w:tr w:rsidR="005F4215" w:rsidRPr="00FE256C" w14:paraId="1ABC81F1" w14:textId="77777777" w:rsidTr="005F4215">
        <w:trPr>
          <w:jc w:val="center"/>
        </w:trPr>
        <w:tc>
          <w:tcPr>
            <w:tcW w:w="3067" w:type="dxa"/>
            <w:vMerge w:val="restart"/>
          </w:tcPr>
          <w:p w14:paraId="3739E9D4" w14:textId="77777777" w:rsidR="005F4215" w:rsidRPr="00FE256C" w:rsidRDefault="005F4215" w:rsidP="005F4215">
            <w:pPr>
              <w:spacing w:line="360" w:lineRule="auto"/>
            </w:pPr>
            <w:r>
              <w:t>Continuance commitment</w:t>
            </w:r>
          </w:p>
        </w:tc>
        <w:tc>
          <w:tcPr>
            <w:tcW w:w="1446" w:type="dxa"/>
          </w:tcPr>
          <w:p w14:paraId="43CC420E" w14:textId="77777777" w:rsidR="005F4215" w:rsidRPr="00FE256C" w:rsidRDefault="005F4215" w:rsidP="005F4215">
            <w:pPr>
              <w:spacing w:line="360" w:lineRule="auto"/>
              <w:rPr>
                <w:b/>
              </w:rPr>
            </w:pPr>
            <w:r>
              <w:rPr>
                <w:b/>
              </w:rPr>
              <w:t xml:space="preserve">Female </w:t>
            </w:r>
            <w:r w:rsidRPr="00FE256C">
              <w:rPr>
                <w:b/>
              </w:rPr>
              <w:t xml:space="preserve"> </w:t>
            </w:r>
          </w:p>
        </w:tc>
        <w:tc>
          <w:tcPr>
            <w:tcW w:w="708" w:type="dxa"/>
          </w:tcPr>
          <w:p w14:paraId="0E0EFD56" w14:textId="77777777" w:rsidR="005F4215" w:rsidRPr="00FE256C" w:rsidRDefault="005F4215" w:rsidP="005F4215">
            <w:pPr>
              <w:spacing w:line="360" w:lineRule="auto"/>
              <w:jc w:val="right"/>
            </w:pPr>
            <w:r w:rsidRPr="00FE256C">
              <w:t>33</w:t>
            </w:r>
          </w:p>
        </w:tc>
        <w:tc>
          <w:tcPr>
            <w:tcW w:w="968" w:type="dxa"/>
          </w:tcPr>
          <w:p w14:paraId="70199572" w14:textId="77777777" w:rsidR="005F4215" w:rsidRPr="00FE256C" w:rsidRDefault="005F4215" w:rsidP="005F4215">
            <w:pPr>
              <w:spacing w:line="360" w:lineRule="auto"/>
              <w:jc w:val="right"/>
            </w:pPr>
            <w:r w:rsidRPr="00FE256C">
              <w:t>13,36</w:t>
            </w:r>
          </w:p>
        </w:tc>
        <w:tc>
          <w:tcPr>
            <w:tcW w:w="952" w:type="dxa"/>
          </w:tcPr>
          <w:p w14:paraId="20872203" w14:textId="77777777" w:rsidR="005F4215" w:rsidRPr="00FE256C" w:rsidRDefault="005F4215" w:rsidP="005F4215">
            <w:pPr>
              <w:spacing w:line="360" w:lineRule="auto"/>
              <w:jc w:val="right"/>
            </w:pPr>
            <w:r w:rsidRPr="00FE256C">
              <w:t>5,28</w:t>
            </w:r>
          </w:p>
        </w:tc>
        <w:tc>
          <w:tcPr>
            <w:tcW w:w="1083" w:type="dxa"/>
            <w:vMerge w:val="restart"/>
          </w:tcPr>
          <w:p w14:paraId="7B30A0A2" w14:textId="77777777" w:rsidR="005F4215" w:rsidRPr="00FE256C" w:rsidRDefault="005F4215" w:rsidP="005F4215">
            <w:pPr>
              <w:spacing w:line="360" w:lineRule="auto"/>
              <w:jc w:val="right"/>
            </w:pPr>
          </w:p>
          <w:p w14:paraId="138F5500" w14:textId="77777777" w:rsidR="005F4215" w:rsidRPr="00FE256C" w:rsidRDefault="005F4215" w:rsidP="005F4215">
            <w:pPr>
              <w:spacing w:line="360" w:lineRule="auto"/>
              <w:jc w:val="right"/>
            </w:pPr>
            <w:r w:rsidRPr="00FE256C">
              <w:t>0,542</w:t>
            </w:r>
          </w:p>
        </w:tc>
        <w:tc>
          <w:tcPr>
            <w:tcW w:w="1028" w:type="dxa"/>
            <w:vMerge w:val="restart"/>
          </w:tcPr>
          <w:p w14:paraId="7CBC9512" w14:textId="77777777" w:rsidR="005F4215" w:rsidRPr="00FE256C" w:rsidRDefault="005F4215" w:rsidP="005F4215">
            <w:pPr>
              <w:spacing w:line="360" w:lineRule="auto"/>
              <w:jc w:val="right"/>
            </w:pPr>
          </w:p>
          <w:p w14:paraId="69AFDCF5" w14:textId="77777777" w:rsidR="005F4215" w:rsidRPr="00FE256C" w:rsidRDefault="005F4215" w:rsidP="005F4215">
            <w:pPr>
              <w:spacing w:line="360" w:lineRule="auto"/>
              <w:jc w:val="right"/>
            </w:pPr>
            <w:r w:rsidRPr="00FE256C">
              <w:t>0,589</w:t>
            </w:r>
          </w:p>
        </w:tc>
      </w:tr>
      <w:tr w:rsidR="005F4215" w:rsidRPr="00FE256C" w14:paraId="4FB37264" w14:textId="77777777" w:rsidTr="005F4215">
        <w:trPr>
          <w:jc w:val="center"/>
        </w:trPr>
        <w:tc>
          <w:tcPr>
            <w:tcW w:w="3067" w:type="dxa"/>
            <w:vMerge/>
          </w:tcPr>
          <w:p w14:paraId="4CD1B359" w14:textId="77777777" w:rsidR="005F4215" w:rsidRPr="00FE256C" w:rsidRDefault="005F4215" w:rsidP="005F4215">
            <w:pPr>
              <w:spacing w:line="360" w:lineRule="auto"/>
            </w:pPr>
          </w:p>
        </w:tc>
        <w:tc>
          <w:tcPr>
            <w:tcW w:w="1446" w:type="dxa"/>
          </w:tcPr>
          <w:p w14:paraId="23DA2B09" w14:textId="77777777" w:rsidR="005F4215" w:rsidRPr="00FE256C" w:rsidRDefault="005F4215" w:rsidP="005F4215">
            <w:pPr>
              <w:spacing w:line="360" w:lineRule="auto"/>
              <w:rPr>
                <w:b/>
              </w:rPr>
            </w:pPr>
            <w:r>
              <w:rPr>
                <w:b/>
              </w:rPr>
              <w:t xml:space="preserve">Male </w:t>
            </w:r>
          </w:p>
        </w:tc>
        <w:tc>
          <w:tcPr>
            <w:tcW w:w="708" w:type="dxa"/>
          </w:tcPr>
          <w:p w14:paraId="03B1B99C" w14:textId="77777777" w:rsidR="005F4215" w:rsidRPr="00FE256C" w:rsidRDefault="005F4215" w:rsidP="005F4215">
            <w:pPr>
              <w:spacing w:line="360" w:lineRule="auto"/>
              <w:jc w:val="right"/>
            </w:pPr>
            <w:r w:rsidRPr="00FE256C">
              <w:t>110</w:t>
            </w:r>
          </w:p>
        </w:tc>
        <w:tc>
          <w:tcPr>
            <w:tcW w:w="968" w:type="dxa"/>
          </w:tcPr>
          <w:p w14:paraId="542A5822" w14:textId="77777777" w:rsidR="005F4215" w:rsidRPr="00FE256C" w:rsidRDefault="005F4215" w:rsidP="005F4215">
            <w:pPr>
              <w:spacing w:line="360" w:lineRule="auto"/>
              <w:jc w:val="right"/>
            </w:pPr>
            <w:r w:rsidRPr="00FE256C">
              <w:t>13,89</w:t>
            </w:r>
          </w:p>
        </w:tc>
        <w:tc>
          <w:tcPr>
            <w:tcW w:w="952" w:type="dxa"/>
          </w:tcPr>
          <w:p w14:paraId="7783EE9C" w14:textId="77777777" w:rsidR="005F4215" w:rsidRPr="00FE256C" w:rsidRDefault="005F4215" w:rsidP="005F4215">
            <w:pPr>
              <w:spacing w:line="360" w:lineRule="auto"/>
              <w:jc w:val="right"/>
            </w:pPr>
            <w:r w:rsidRPr="00FE256C">
              <w:t>4,78</w:t>
            </w:r>
          </w:p>
        </w:tc>
        <w:tc>
          <w:tcPr>
            <w:tcW w:w="1083" w:type="dxa"/>
            <w:vMerge/>
          </w:tcPr>
          <w:p w14:paraId="1B65C3D8" w14:textId="77777777" w:rsidR="005F4215" w:rsidRPr="00FE256C" w:rsidRDefault="005F4215" w:rsidP="005F4215">
            <w:pPr>
              <w:spacing w:line="360" w:lineRule="auto"/>
              <w:jc w:val="right"/>
            </w:pPr>
          </w:p>
        </w:tc>
        <w:tc>
          <w:tcPr>
            <w:tcW w:w="1028" w:type="dxa"/>
            <w:vMerge/>
          </w:tcPr>
          <w:p w14:paraId="2A1701F9" w14:textId="77777777" w:rsidR="005F4215" w:rsidRPr="00FE256C" w:rsidRDefault="005F4215" w:rsidP="005F4215">
            <w:pPr>
              <w:spacing w:line="360" w:lineRule="auto"/>
              <w:jc w:val="right"/>
            </w:pPr>
          </w:p>
        </w:tc>
      </w:tr>
      <w:tr w:rsidR="005F4215" w:rsidRPr="00FE256C" w14:paraId="66DCEC4B" w14:textId="77777777" w:rsidTr="005F4215">
        <w:trPr>
          <w:jc w:val="center"/>
        </w:trPr>
        <w:tc>
          <w:tcPr>
            <w:tcW w:w="3067" w:type="dxa"/>
            <w:vMerge w:val="restart"/>
          </w:tcPr>
          <w:p w14:paraId="3238445D" w14:textId="77777777" w:rsidR="005F4215" w:rsidRPr="00FE256C" w:rsidRDefault="005F4215" w:rsidP="005F4215">
            <w:pPr>
              <w:spacing w:line="360" w:lineRule="auto"/>
            </w:pPr>
            <w:r w:rsidRPr="00FE256C">
              <w:t>Normati</w:t>
            </w:r>
            <w:r>
              <w:t>ve commitment</w:t>
            </w:r>
          </w:p>
        </w:tc>
        <w:tc>
          <w:tcPr>
            <w:tcW w:w="1446" w:type="dxa"/>
          </w:tcPr>
          <w:p w14:paraId="33A37C0D" w14:textId="77777777" w:rsidR="005F4215" w:rsidRPr="00FE256C" w:rsidRDefault="005F4215" w:rsidP="005F4215">
            <w:pPr>
              <w:spacing w:line="360" w:lineRule="auto"/>
              <w:rPr>
                <w:b/>
              </w:rPr>
            </w:pPr>
            <w:r>
              <w:rPr>
                <w:b/>
              </w:rPr>
              <w:t xml:space="preserve">Female </w:t>
            </w:r>
            <w:r w:rsidRPr="00FE256C">
              <w:rPr>
                <w:b/>
              </w:rPr>
              <w:t xml:space="preserve"> </w:t>
            </w:r>
          </w:p>
        </w:tc>
        <w:tc>
          <w:tcPr>
            <w:tcW w:w="708" w:type="dxa"/>
          </w:tcPr>
          <w:p w14:paraId="21DAD784" w14:textId="77777777" w:rsidR="005F4215" w:rsidRPr="00FE256C" w:rsidRDefault="005F4215" w:rsidP="005F4215">
            <w:pPr>
              <w:spacing w:line="360" w:lineRule="auto"/>
              <w:jc w:val="right"/>
            </w:pPr>
            <w:r w:rsidRPr="00FE256C">
              <w:t>33</w:t>
            </w:r>
          </w:p>
        </w:tc>
        <w:tc>
          <w:tcPr>
            <w:tcW w:w="968" w:type="dxa"/>
          </w:tcPr>
          <w:p w14:paraId="638A9FCB" w14:textId="77777777" w:rsidR="005F4215" w:rsidRPr="00FE256C" w:rsidRDefault="005F4215" w:rsidP="005F4215">
            <w:pPr>
              <w:spacing w:line="360" w:lineRule="auto"/>
              <w:jc w:val="right"/>
            </w:pPr>
            <w:r w:rsidRPr="00FE256C">
              <w:t>19,45</w:t>
            </w:r>
          </w:p>
        </w:tc>
        <w:tc>
          <w:tcPr>
            <w:tcW w:w="952" w:type="dxa"/>
          </w:tcPr>
          <w:p w14:paraId="58211B77" w14:textId="77777777" w:rsidR="005F4215" w:rsidRPr="00FE256C" w:rsidRDefault="005F4215" w:rsidP="005F4215">
            <w:pPr>
              <w:spacing w:line="360" w:lineRule="auto"/>
              <w:jc w:val="right"/>
            </w:pPr>
            <w:r w:rsidRPr="00FE256C">
              <w:t>4,64</w:t>
            </w:r>
          </w:p>
        </w:tc>
        <w:tc>
          <w:tcPr>
            <w:tcW w:w="1083" w:type="dxa"/>
            <w:vMerge w:val="restart"/>
          </w:tcPr>
          <w:p w14:paraId="09279394" w14:textId="77777777" w:rsidR="005F4215" w:rsidRPr="00FE256C" w:rsidRDefault="005F4215" w:rsidP="005F4215">
            <w:pPr>
              <w:spacing w:line="360" w:lineRule="auto"/>
              <w:jc w:val="right"/>
            </w:pPr>
          </w:p>
          <w:p w14:paraId="4E554518" w14:textId="77777777" w:rsidR="005F4215" w:rsidRPr="00FE256C" w:rsidRDefault="005F4215" w:rsidP="005F4215">
            <w:pPr>
              <w:spacing w:line="360" w:lineRule="auto"/>
              <w:jc w:val="right"/>
            </w:pPr>
            <w:r w:rsidRPr="00FE256C">
              <w:t>0,272</w:t>
            </w:r>
          </w:p>
        </w:tc>
        <w:tc>
          <w:tcPr>
            <w:tcW w:w="1028" w:type="dxa"/>
            <w:vMerge w:val="restart"/>
          </w:tcPr>
          <w:p w14:paraId="384889A1" w14:textId="77777777" w:rsidR="005F4215" w:rsidRPr="00FE256C" w:rsidRDefault="005F4215" w:rsidP="005F4215">
            <w:pPr>
              <w:spacing w:line="360" w:lineRule="auto"/>
              <w:jc w:val="right"/>
            </w:pPr>
          </w:p>
          <w:p w14:paraId="51D4AC25" w14:textId="77777777" w:rsidR="005F4215" w:rsidRPr="00FE256C" w:rsidRDefault="005F4215" w:rsidP="005F4215">
            <w:pPr>
              <w:spacing w:line="360" w:lineRule="auto"/>
              <w:jc w:val="right"/>
            </w:pPr>
            <w:r w:rsidRPr="00FE256C">
              <w:t>0,786</w:t>
            </w:r>
          </w:p>
        </w:tc>
      </w:tr>
      <w:tr w:rsidR="005F4215" w:rsidRPr="00FE256C" w14:paraId="0B09FE5C" w14:textId="77777777" w:rsidTr="005F4215">
        <w:trPr>
          <w:jc w:val="center"/>
        </w:trPr>
        <w:tc>
          <w:tcPr>
            <w:tcW w:w="3067" w:type="dxa"/>
            <w:vMerge/>
          </w:tcPr>
          <w:p w14:paraId="4461E5D1" w14:textId="77777777" w:rsidR="005F4215" w:rsidRPr="00FE256C" w:rsidRDefault="005F4215" w:rsidP="005F4215">
            <w:pPr>
              <w:spacing w:line="360" w:lineRule="auto"/>
            </w:pPr>
          </w:p>
        </w:tc>
        <w:tc>
          <w:tcPr>
            <w:tcW w:w="1446" w:type="dxa"/>
          </w:tcPr>
          <w:p w14:paraId="7ABA6454" w14:textId="77777777" w:rsidR="005F4215" w:rsidRPr="00FE256C" w:rsidRDefault="005F4215" w:rsidP="005F4215">
            <w:pPr>
              <w:spacing w:line="360" w:lineRule="auto"/>
              <w:rPr>
                <w:b/>
              </w:rPr>
            </w:pPr>
            <w:r>
              <w:rPr>
                <w:b/>
              </w:rPr>
              <w:t xml:space="preserve">Male </w:t>
            </w:r>
          </w:p>
        </w:tc>
        <w:tc>
          <w:tcPr>
            <w:tcW w:w="708" w:type="dxa"/>
          </w:tcPr>
          <w:p w14:paraId="5BA7EFD0" w14:textId="77777777" w:rsidR="005F4215" w:rsidRPr="00FE256C" w:rsidRDefault="005F4215" w:rsidP="005F4215">
            <w:pPr>
              <w:spacing w:line="360" w:lineRule="auto"/>
              <w:jc w:val="right"/>
            </w:pPr>
            <w:r w:rsidRPr="00FE256C">
              <w:t>110</w:t>
            </w:r>
          </w:p>
        </w:tc>
        <w:tc>
          <w:tcPr>
            <w:tcW w:w="968" w:type="dxa"/>
          </w:tcPr>
          <w:p w14:paraId="54A7DDCC" w14:textId="77777777" w:rsidR="005F4215" w:rsidRPr="00FE256C" w:rsidRDefault="005F4215" w:rsidP="005F4215">
            <w:pPr>
              <w:spacing w:line="360" w:lineRule="auto"/>
              <w:jc w:val="right"/>
            </w:pPr>
            <w:r w:rsidRPr="00FE256C">
              <w:t>19,73</w:t>
            </w:r>
          </w:p>
        </w:tc>
        <w:tc>
          <w:tcPr>
            <w:tcW w:w="952" w:type="dxa"/>
          </w:tcPr>
          <w:p w14:paraId="46F4AFC7" w14:textId="77777777" w:rsidR="005F4215" w:rsidRPr="00FE256C" w:rsidRDefault="005F4215" w:rsidP="005F4215">
            <w:pPr>
              <w:spacing w:line="360" w:lineRule="auto"/>
              <w:jc w:val="right"/>
            </w:pPr>
            <w:r w:rsidRPr="00FE256C">
              <w:t>5,16</w:t>
            </w:r>
          </w:p>
        </w:tc>
        <w:tc>
          <w:tcPr>
            <w:tcW w:w="1083" w:type="dxa"/>
            <w:vMerge/>
          </w:tcPr>
          <w:p w14:paraId="340848E0" w14:textId="77777777" w:rsidR="005F4215" w:rsidRPr="00FE256C" w:rsidRDefault="005F4215" w:rsidP="005F4215">
            <w:pPr>
              <w:spacing w:line="360" w:lineRule="auto"/>
              <w:jc w:val="right"/>
            </w:pPr>
          </w:p>
        </w:tc>
        <w:tc>
          <w:tcPr>
            <w:tcW w:w="1028" w:type="dxa"/>
            <w:vMerge/>
          </w:tcPr>
          <w:p w14:paraId="3CE07C36" w14:textId="77777777" w:rsidR="005F4215" w:rsidRPr="00FE256C" w:rsidRDefault="005F4215" w:rsidP="005F4215">
            <w:pPr>
              <w:spacing w:line="360" w:lineRule="auto"/>
              <w:jc w:val="right"/>
            </w:pPr>
          </w:p>
        </w:tc>
      </w:tr>
      <w:tr w:rsidR="005F4215" w:rsidRPr="00FE256C" w14:paraId="56327AE6" w14:textId="77777777" w:rsidTr="005F4215">
        <w:trPr>
          <w:jc w:val="center"/>
        </w:trPr>
        <w:tc>
          <w:tcPr>
            <w:tcW w:w="3067" w:type="dxa"/>
            <w:vMerge w:val="restart"/>
          </w:tcPr>
          <w:p w14:paraId="196FC1A0" w14:textId="77777777" w:rsidR="005F4215" w:rsidRPr="00FE256C" w:rsidRDefault="005F4215" w:rsidP="005F4215">
            <w:pPr>
              <w:spacing w:line="360" w:lineRule="auto"/>
            </w:pPr>
            <w:r>
              <w:t>Turnover intention</w:t>
            </w:r>
          </w:p>
        </w:tc>
        <w:tc>
          <w:tcPr>
            <w:tcW w:w="1446" w:type="dxa"/>
          </w:tcPr>
          <w:p w14:paraId="6F63E56C" w14:textId="77777777" w:rsidR="005F4215" w:rsidRPr="00FE256C" w:rsidRDefault="005F4215" w:rsidP="005F4215">
            <w:pPr>
              <w:spacing w:line="360" w:lineRule="auto"/>
              <w:rPr>
                <w:b/>
              </w:rPr>
            </w:pPr>
            <w:r>
              <w:rPr>
                <w:b/>
              </w:rPr>
              <w:t xml:space="preserve">Female </w:t>
            </w:r>
            <w:r w:rsidRPr="00FE256C">
              <w:rPr>
                <w:b/>
              </w:rPr>
              <w:t xml:space="preserve"> </w:t>
            </w:r>
          </w:p>
        </w:tc>
        <w:tc>
          <w:tcPr>
            <w:tcW w:w="708" w:type="dxa"/>
          </w:tcPr>
          <w:p w14:paraId="66655951" w14:textId="77777777" w:rsidR="005F4215" w:rsidRPr="00FE256C" w:rsidRDefault="005F4215" w:rsidP="005F4215">
            <w:pPr>
              <w:spacing w:line="360" w:lineRule="auto"/>
              <w:jc w:val="right"/>
            </w:pPr>
            <w:r w:rsidRPr="00FE256C">
              <w:t>33</w:t>
            </w:r>
          </w:p>
        </w:tc>
        <w:tc>
          <w:tcPr>
            <w:tcW w:w="968" w:type="dxa"/>
          </w:tcPr>
          <w:p w14:paraId="592066A5" w14:textId="77777777" w:rsidR="005F4215" w:rsidRPr="00FE256C" w:rsidRDefault="005F4215" w:rsidP="005F4215">
            <w:pPr>
              <w:spacing w:line="360" w:lineRule="auto"/>
              <w:jc w:val="right"/>
            </w:pPr>
            <w:r w:rsidRPr="00FE256C">
              <w:t>8,39</w:t>
            </w:r>
          </w:p>
        </w:tc>
        <w:tc>
          <w:tcPr>
            <w:tcW w:w="952" w:type="dxa"/>
          </w:tcPr>
          <w:p w14:paraId="4B0EA933" w14:textId="77777777" w:rsidR="005F4215" w:rsidRPr="00FE256C" w:rsidRDefault="005F4215" w:rsidP="005F4215">
            <w:pPr>
              <w:spacing w:line="360" w:lineRule="auto"/>
              <w:jc w:val="right"/>
            </w:pPr>
            <w:r w:rsidRPr="00FE256C">
              <w:t>4,79</w:t>
            </w:r>
          </w:p>
        </w:tc>
        <w:tc>
          <w:tcPr>
            <w:tcW w:w="1083" w:type="dxa"/>
            <w:vMerge w:val="restart"/>
          </w:tcPr>
          <w:p w14:paraId="0C7DDA87" w14:textId="77777777" w:rsidR="005F4215" w:rsidRPr="00FE256C" w:rsidRDefault="005F4215" w:rsidP="005F4215">
            <w:pPr>
              <w:spacing w:line="360" w:lineRule="auto"/>
              <w:jc w:val="right"/>
            </w:pPr>
          </w:p>
          <w:p w14:paraId="53352E14" w14:textId="77777777" w:rsidR="005F4215" w:rsidRPr="00FE256C" w:rsidRDefault="005F4215" w:rsidP="005F4215">
            <w:pPr>
              <w:spacing w:line="360" w:lineRule="auto"/>
              <w:jc w:val="right"/>
            </w:pPr>
            <w:r w:rsidRPr="00FE256C">
              <w:t>0,867</w:t>
            </w:r>
          </w:p>
        </w:tc>
        <w:tc>
          <w:tcPr>
            <w:tcW w:w="1028" w:type="dxa"/>
            <w:vMerge w:val="restart"/>
          </w:tcPr>
          <w:p w14:paraId="3A35A895" w14:textId="77777777" w:rsidR="005F4215" w:rsidRPr="00FE256C" w:rsidRDefault="005F4215" w:rsidP="005F4215">
            <w:pPr>
              <w:spacing w:line="360" w:lineRule="auto"/>
              <w:jc w:val="right"/>
            </w:pPr>
          </w:p>
          <w:p w14:paraId="37912483" w14:textId="77777777" w:rsidR="005F4215" w:rsidRPr="00FE256C" w:rsidRDefault="005F4215" w:rsidP="005F4215">
            <w:pPr>
              <w:spacing w:line="360" w:lineRule="auto"/>
              <w:jc w:val="right"/>
            </w:pPr>
            <w:r w:rsidRPr="00FE256C">
              <w:t>0,387</w:t>
            </w:r>
          </w:p>
        </w:tc>
      </w:tr>
      <w:tr w:rsidR="005F4215" w:rsidRPr="00FE256C" w14:paraId="75ED82BC" w14:textId="77777777" w:rsidTr="005F4215">
        <w:trPr>
          <w:jc w:val="center"/>
        </w:trPr>
        <w:tc>
          <w:tcPr>
            <w:tcW w:w="3067" w:type="dxa"/>
            <w:vMerge/>
          </w:tcPr>
          <w:p w14:paraId="69A1A411" w14:textId="77777777" w:rsidR="005F4215" w:rsidRPr="00FE256C" w:rsidRDefault="005F4215" w:rsidP="005F4215">
            <w:pPr>
              <w:spacing w:line="360" w:lineRule="auto"/>
            </w:pPr>
          </w:p>
        </w:tc>
        <w:tc>
          <w:tcPr>
            <w:tcW w:w="1446" w:type="dxa"/>
          </w:tcPr>
          <w:p w14:paraId="79200A32" w14:textId="77777777" w:rsidR="005F4215" w:rsidRPr="00FE256C" w:rsidRDefault="005F4215" w:rsidP="005F4215">
            <w:pPr>
              <w:spacing w:line="360" w:lineRule="auto"/>
              <w:rPr>
                <w:b/>
              </w:rPr>
            </w:pPr>
            <w:r>
              <w:rPr>
                <w:b/>
              </w:rPr>
              <w:t xml:space="preserve">Male </w:t>
            </w:r>
          </w:p>
        </w:tc>
        <w:tc>
          <w:tcPr>
            <w:tcW w:w="708" w:type="dxa"/>
          </w:tcPr>
          <w:p w14:paraId="5D342130" w14:textId="77777777" w:rsidR="005F4215" w:rsidRPr="00FE256C" w:rsidRDefault="005F4215" w:rsidP="005F4215">
            <w:pPr>
              <w:spacing w:line="360" w:lineRule="auto"/>
              <w:jc w:val="right"/>
            </w:pPr>
            <w:r w:rsidRPr="00FE256C">
              <w:t>110</w:t>
            </w:r>
          </w:p>
        </w:tc>
        <w:tc>
          <w:tcPr>
            <w:tcW w:w="968" w:type="dxa"/>
          </w:tcPr>
          <w:p w14:paraId="33EA268C" w14:textId="77777777" w:rsidR="005F4215" w:rsidRPr="00FE256C" w:rsidRDefault="005F4215" w:rsidP="005F4215">
            <w:pPr>
              <w:spacing w:line="360" w:lineRule="auto"/>
              <w:jc w:val="right"/>
            </w:pPr>
            <w:r w:rsidRPr="00FE256C">
              <w:t>7,68</w:t>
            </w:r>
          </w:p>
        </w:tc>
        <w:tc>
          <w:tcPr>
            <w:tcW w:w="952" w:type="dxa"/>
          </w:tcPr>
          <w:p w14:paraId="38D5A938" w14:textId="77777777" w:rsidR="005F4215" w:rsidRPr="00FE256C" w:rsidRDefault="005F4215" w:rsidP="005F4215">
            <w:pPr>
              <w:spacing w:line="360" w:lineRule="auto"/>
              <w:jc w:val="right"/>
            </w:pPr>
            <w:r w:rsidRPr="00FE256C">
              <w:t>3,93</w:t>
            </w:r>
          </w:p>
        </w:tc>
        <w:tc>
          <w:tcPr>
            <w:tcW w:w="1083" w:type="dxa"/>
            <w:vMerge/>
          </w:tcPr>
          <w:p w14:paraId="77C99372" w14:textId="77777777" w:rsidR="005F4215" w:rsidRPr="00FE256C" w:rsidRDefault="005F4215" w:rsidP="005F4215">
            <w:pPr>
              <w:spacing w:line="360" w:lineRule="auto"/>
              <w:jc w:val="right"/>
            </w:pPr>
          </w:p>
        </w:tc>
        <w:tc>
          <w:tcPr>
            <w:tcW w:w="1028" w:type="dxa"/>
            <w:vMerge/>
          </w:tcPr>
          <w:p w14:paraId="0B2A6EE8" w14:textId="77777777" w:rsidR="005F4215" w:rsidRPr="00FE256C" w:rsidRDefault="005F4215" w:rsidP="005F4215">
            <w:pPr>
              <w:spacing w:line="360" w:lineRule="auto"/>
              <w:jc w:val="right"/>
            </w:pPr>
          </w:p>
        </w:tc>
      </w:tr>
    </w:tbl>
    <w:p w14:paraId="33BD58F0" w14:textId="77777777" w:rsidR="005F4215" w:rsidRPr="00FE256C" w:rsidRDefault="005F4215" w:rsidP="005F4215">
      <w:pPr>
        <w:spacing w:before="120" w:after="120" w:line="360" w:lineRule="auto"/>
        <w:ind w:firstLine="708"/>
      </w:pPr>
      <w:r>
        <w:t xml:space="preserve">When we look at Table-3, it is seen that physical education and sports academicians’ emotional commitment </w:t>
      </w:r>
      <w:r w:rsidRPr="00FE256C">
        <w:t>(t</w:t>
      </w:r>
      <w:r w:rsidRPr="00FE256C">
        <w:rPr>
          <w:vertAlign w:val="subscript"/>
        </w:rPr>
        <w:t>(141)</w:t>
      </w:r>
      <w:r w:rsidRPr="00FE256C">
        <w:t>=0,766; p&gt;0,05)</w:t>
      </w:r>
      <w:r>
        <w:t xml:space="preserve">, continuance commitment </w:t>
      </w:r>
      <w:r w:rsidRPr="00FE256C">
        <w:t>(t</w:t>
      </w:r>
      <w:r w:rsidRPr="00FE256C">
        <w:rPr>
          <w:vertAlign w:val="subscript"/>
        </w:rPr>
        <w:t>(141)</w:t>
      </w:r>
      <w:r w:rsidRPr="00FE256C">
        <w:t>=0,542; p&gt;0,05)</w:t>
      </w:r>
      <w:r>
        <w:t xml:space="preserve">, normative commitment </w:t>
      </w:r>
      <w:r w:rsidRPr="00FE256C">
        <w:t>(t</w:t>
      </w:r>
      <w:r w:rsidRPr="00FE256C">
        <w:rPr>
          <w:vertAlign w:val="subscript"/>
        </w:rPr>
        <w:t>(141)</w:t>
      </w:r>
      <w:r w:rsidRPr="00FE256C">
        <w:t>=0,272; p&gt;0,05)</w:t>
      </w:r>
      <w:r>
        <w:t xml:space="preserve"> and their turnover intentions </w:t>
      </w:r>
      <w:r w:rsidRPr="00FE256C">
        <w:t>(t</w:t>
      </w:r>
      <w:r w:rsidRPr="00FE256C">
        <w:rPr>
          <w:vertAlign w:val="subscript"/>
        </w:rPr>
        <w:t>(141)</w:t>
      </w:r>
      <w:r>
        <w:t>=0,867</w:t>
      </w:r>
      <w:r w:rsidRPr="00FE256C">
        <w:t xml:space="preserve">; p&gt;0,05) </w:t>
      </w:r>
      <w:r>
        <w:t xml:space="preserve">do not show a significant difference according to their genders. That is to say, organizational commitment and turnover intentions of female and male academicians show similarity. </w:t>
      </w:r>
    </w:p>
    <w:p w14:paraId="0209C5BC" w14:textId="77777777" w:rsidR="005F4215" w:rsidRPr="00FE256C" w:rsidRDefault="005F4215" w:rsidP="005F4215">
      <w:pPr>
        <w:spacing w:before="120" w:after="120" w:line="360" w:lineRule="auto"/>
        <w:rPr>
          <w:b/>
        </w:rPr>
      </w:pPr>
      <w:r>
        <w:rPr>
          <w:b/>
        </w:rPr>
        <w:t>Table-</w:t>
      </w:r>
      <w:r w:rsidRPr="00FE256C">
        <w:rPr>
          <w:b/>
        </w:rPr>
        <w:t xml:space="preserve">4 </w:t>
      </w:r>
      <w:r>
        <w:rPr>
          <w:b/>
        </w:rPr>
        <w:t xml:space="preserve">T-test results in unrelated measurements related to the academicians’ organizational commitments and turnover intentions according to their marital status </w:t>
      </w:r>
    </w:p>
    <w:tbl>
      <w:tblPr>
        <w:tblStyle w:val="TabloKlavuzu4"/>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642"/>
        <w:gridCol w:w="1871"/>
        <w:gridCol w:w="708"/>
        <w:gridCol w:w="968"/>
        <w:gridCol w:w="952"/>
        <w:gridCol w:w="1083"/>
        <w:gridCol w:w="1028"/>
      </w:tblGrid>
      <w:tr w:rsidR="005F4215" w:rsidRPr="00FE256C" w14:paraId="5D827767" w14:textId="77777777" w:rsidTr="005F4215">
        <w:trPr>
          <w:jc w:val="center"/>
        </w:trPr>
        <w:tc>
          <w:tcPr>
            <w:tcW w:w="2642" w:type="dxa"/>
          </w:tcPr>
          <w:p w14:paraId="4BF368E8" w14:textId="77777777" w:rsidR="005F4215" w:rsidRPr="00FE256C" w:rsidRDefault="005F4215" w:rsidP="005F4215">
            <w:pPr>
              <w:rPr>
                <w:b/>
              </w:rPr>
            </w:pPr>
            <w:r>
              <w:rPr>
                <w:b/>
              </w:rPr>
              <w:t>Scale</w:t>
            </w:r>
          </w:p>
        </w:tc>
        <w:tc>
          <w:tcPr>
            <w:tcW w:w="1871" w:type="dxa"/>
          </w:tcPr>
          <w:p w14:paraId="540C5B2F" w14:textId="77777777" w:rsidR="005F4215" w:rsidRPr="00FE256C" w:rsidRDefault="005F4215" w:rsidP="005F4215">
            <w:pPr>
              <w:rPr>
                <w:b/>
              </w:rPr>
            </w:pPr>
            <w:r w:rsidRPr="00FE256C">
              <w:rPr>
                <w:b/>
              </w:rPr>
              <w:t>M</w:t>
            </w:r>
            <w:r>
              <w:rPr>
                <w:b/>
              </w:rPr>
              <w:t>arital Status</w:t>
            </w:r>
          </w:p>
        </w:tc>
        <w:tc>
          <w:tcPr>
            <w:tcW w:w="708" w:type="dxa"/>
          </w:tcPr>
          <w:p w14:paraId="7912EED1" w14:textId="77777777" w:rsidR="005F4215" w:rsidRPr="00FE256C" w:rsidRDefault="005F4215" w:rsidP="005F4215">
            <w:pPr>
              <w:jc w:val="right"/>
              <w:rPr>
                <w:b/>
              </w:rPr>
            </w:pPr>
            <w:r w:rsidRPr="00FE256C">
              <w:rPr>
                <w:b/>
              </w:rPr>
              <w:t>N</w:t>
            </w:r>
          </w:p>
        </w:tc>
        <w:tc>
          <w:tcPr>
            <w:tcW w:w="968" w:type="dxa"/>
          </w:tcPr>
          <w:p w14:paraId="6660B279" w14:textId="77777777" w:rsidR="005F4215" w:rsidRPr="00FE256C" w:rsidRDefault="005F4215" w:rsidP="005F4215">
            <w:pPr>
              <w:jc w:val="right"/>
              <w:rPr>
                <w:b/>
              </w:rPr>
            </w:pPr>
            <m:oMathPara>
              <m:oMath>
                <m:acc>
                  <m:accPr>
                    <m:chr m:val="̅"/>
                    <m:ctrlPr>
                      <w:rPr>
                        <w:rFonts w:ascii="Cambria Math" w:hAnsi="Cambria Math"/>
                        <w:b/>
                        <w:i/>
                      </w:rPr>
                    </m:ctrlPr>
                  </m:accPr>
                  <m:e>
                    <m:r>
                      <m:rPr>
                        <m:sty m:val="b"/>
                      </m:rPr>
                      <w:rPr>
                        <w:rFonts w:ascii="Cambria Math" w:hAnsi="Cambria Math"/>
                      </w:rPr>
                      <m:t>X</m:t>
                    </m:r>
                  </m:e>
                </m:acc>
              </m:oMath>
            </m:oMathPara>
          </w:p>
        </w:tc>
        <w:tc>
          <w:tcPr>
            <w:tcW w:w="952" w:type="dxa"/>
          </w:tcPr>
          <w:p w14:paraId="26ABB130" w14:textId="77777777" w:rsidR="005F4215" w:rsidRPr="00FE256C" w:rsidRDefault="005F4215" w:rsidP="005F4215">
            <w:pPr>
              <w:jc w:val="right"/>
              <w:rPr>
                <w:b/>
              </w:rPr>
            </w:pPr>
            <w:r w:rsidRPr="00FE256C">
              <w:rPr>
                <w:b/>
              </w:rPr>
              <w:t>SS</w:t>
            </w:r>
          </w:p>
        </w:tc>
        <w:tc>
          <w:tcPr>
            <w:tcW w:w="1083" w:type="dxa"/>
          </w:tcPr>
          <w:p w14:paraId="23B94120" w14:textId="77777777" w:rsidR="005F4215" w:rsidRPr="00FE256C" w:rsidRDefault="005F4215" w:rsidP="005F4215">
            <w:pPr>
              <w:jc w:val="right"/>
              <w:rPr>
                <w:b/>
              </w:rPr>
            </w:pPr>
            <w:r w:rsidRPr="00FE256C">
              <w:rPr>
                <w:b/>
              </w:rPr>
              <w:t>t</w:t>
            </w:r>
          </w:p>
        </w:tc>
        <w:tc>
          <w:tcPr>
            <w:tcW w:w="1028" w:type="dxa"/>
          </w:tcPr>
          <w:p w14:paraId="1504356E" w14:textId="77777777" w:rsidR="005F4215" w:rsidRPr="00FE256C" w:rsidRDefault="005F4215" w:rsidP="005F4215">
            <w:pPr>
              <w:jc w:val="right"/>
              <w:rPr>
                <w:b/>
              </w:rPr>
            </w:pPr>
            <w:r w:rsidRPr="00FE256C">
              <w:rPr>
                <w:b/>
              </w:rPr>
              <w:t xml:space="preserve">p </w:t>
            </w:r>
          </w:p>
        </w:tc>
      </w:tr>
      <w:tr w:rsidR="005F4215" w:rsidRPr="00FE256C" w14:paraId="2E246831" w14:textId="77777777" w:rsidTr="005F4215">
        <w:trPr>
          <w:jc w:val="center"/>
        </w:trPr>
        <w:tc>
          <w:tcPr>
            <w:tcW w:w="2642" w:type="dxa"/>
            <w:vMerge w:val="restart"/>
          </w:tcPr>
          <w:p w14:paraId="712B9E54" w14:textId="77777777" w:rsidR="005F4215" w:rsidRPr="00FE256C" w:rsidRDefault="005F4215" w:rsidP="005F4215">
            <w:r>
              <w:t>Emotional commitment</w:t>
            </w:r>
          </w:p>
        </w:tc>
        <w:tc>
          <w:tcPr>
            <w:tcW w:w="1871" w:type="dxa"/>
          </w:tcPr>
          <w:p w14:paraId="3165FCA5" w14:textId="77777777" w:rsidR="005F4215" w:rsidRPr="00FE256C" w:rsidRDefault="005F4215" w:rsidP="005F4215">
            <w:pPr>
              <w:rPr>
                <w:b/>
              </w:rPr>
            </w:pPr>
            <w:r>
              <w:rPr>
                <w:b/>
              </w:rPr>
              <w:t>Married</w:t>
            </w:r>
          </w:p>
        </w:tc>
        <w:tc>
          <w:tcPr>
            <w:tcW w:w="708" w:type="dxa"/>
          </w:tcPr>
          <w:p w14:paraId="309A10CC" w14:textId="77777777" w:rsidR="005F4215" w:rsidRPr="00FE256C" w:rsidRDefault="005F4215" w:rsidP="005F4215">
            <w:pPr>
              <w:jc w:val="right"/>
            </w:pPr>
            <w:r w:rsidRPr="00FE256C">
              <w:t>106</w:t>
            </w:r>
          </w:p>
        </w:tc>
        <w:tc>
          <w:tcPr>
            <w:tcW w:w="968" w:type="dxa"/>
          </w:tcPr>
          <w:p w14:paraId="21832732" w14:textId="77777777" w:rsidR="005F4215" w:rsidRPr="00FE256C" w:rsidRDefault="005F4215" w:rsidP="005F4215">
            <w:pPr>
              <w:jc w:val="right"/>
            </w:pPr>
            <w:r w:rsidRPr="00FE256C">
              <w:t>23,64</w:t>
            </w:r>
          </w:p>
        </w:tc>
        <w:tc>
          <w:tcPr>
            <w:tcW w:w="952" w:type="dxa"/>
          </w:tcPr>
          <w:p w14:paraId="3F836EC6" w14:textId="77777777" w:rsidR="005F4215" w:rsidRPr="00FE256C" w:rsidRDefault="005F4215" w:rsidP="005F4215">
            <w:pPr>
              <w:jc w:val="right"/>
            </w:pPr>
            <w:r w:rsidRPr="00FE256C">
              <w:t>6,01</w:t>
            </w:r>
          </w:p>
        </w:tc>
        <w:tc>
          <w:tcPr>
            <w:tcW w:w="1083" w:type="dxa"/>
            <w:vMerge w:val="restart"/>
          </w:tcPr>
          <w:p w14:paraId="303D71F4" w14:textId="77777777" w:rsidR="005F4215" w:rsidRPr="00FE256C" w:rsidRDefault="005F4215" w:rsidP="005F4215">
            <w:pPr>
              <w:jc w:val="right"/>
            </w:pPr>
          </w:p>
          <w:p w14:paraId="4049772E" w14:textId="77777777" w:rsidR="005F4215" w:rsidRPr="00FE256C" w:rsidRDefault="005F4215" w:rsidP="005F4215">
            <w:pPr>
              <w:jc w:val="right"/>
            </w:pPr>
            <w:r w:rsidRPr="00FE256C">
              <w:t>0,535</w:t>
            </w:r>
          </w:p>
        </w:tc>
        <w:tc>
          <w:tcPr>
            <w:tcW w:w="1028" w:type="dxa"/>
            <w:vMerge w:val="restart"/>
          </w:tcPr>
          <w:p w14:paraId="5D6DFBDF" w14:textId="77777777" w:rsidR="005F4215" w:rsidRPr="00FE256C" w:rsidRDefault="005F4215" w:rsidP="005F4215">
            <w:pPr>
              <w:jc w:val="right"/>
            </w:pPr>
          </w:p>
          <w:p w14:paraId="5F6483E2" w14:textId="77777777" w:rsidR="005F4215" w:rsidRPr="00FE256C" w:rsidRDefault="005F4215" w:rsidP="005F4215">
            <w:pPr>
              <w:jc w:val="right"/>
            </w:pPr>
            <w:r w:rsidRPr="00FE256C">
              <w:t>0,593</w:t>
            </w:r>
          </w:p>
        </w:tc>
      </w:tr>
      <w:tr w:rsidR="005F4215" w:rsidRPr="00FE256C" w14:paraId="488F43DC" w14:textId="77777777" w:rsidTr="005F4215">
        <w:trPr>
          <w:jc w:val="center"/>
        </w:trPr>
        <w:tc>
          <w:tcPr>
            <w:tcW w:w="2642" w:type="dxa"/>
            <w:vMerge/>
          </w:tcPr>
          <w:p w14:paraId="45BDF9A4" w14:textId="77777777" w:rsidR="005F4215" w:rsidRPr="00FE256C" w:rsidRDefault="005F4215" w:rsidP="005F4215"/>
        </w:tc>
        <w:tc>
          <w:tcPr>
            <w:tcW w:w="1871" w:type="dxa"/>
          </w:tcPr>
          <w:p w14:paraId="241EDA41" w14:textId="77777777" w:rsidR="005F4215" w:rsidRPr="00FE256C" w:rsidRDefault="005F4215" w:rsidP="005F4215">
            <w:pPr>
              <w:rPr>
                <w:b/>
              </w:rPr>
            </w:pPr>
            <w:r>
              <w:rPr>
                <w:b/>
              </w:rPr>
              <w:t xml:space="preserve">Single </w:t>
            </w:r>
          </w:p>
        </w:tc>
        <w:tc>
          <w:tcPr>
            <w:tcW w:w="708" w:type="dxa"/>
          </w:tcPr>
          <w:p w14:paraId="4EA7A2A4" w14:textId="77777777" w:rsidR="005F4215" w:rsidRPr="00FE256C" w:rsidRDefault="005F4215" w:rsidP="005F4215">
            <w:pPr>
              <w:jc w:val="right"/>
            </w:pPr>
            <w:r w:rsidRPr="00FE256C">
              <w:t>37</w:t>
            </w:r>
          </w:p>
        </w:tc>
        <w:tc>
          <w:tcPr>
            <w:tcW w:w="968" w:type="dxa"/>
          </w:tcPr>
          <w:p w14:paraId="10173BCE" w14:textId="77777777" w:rsidR="005F4215" w:rsidRPr="00FE256C" w:rsidRDefault="005F4215" w:rsidP="005F4215">
            <w:pPr>
              <w:jc w:val="right"/>
            </w:pPr>
            <w:r w:rsidRPr="00FE256C">
              <w:t>23,05</w:t>
            </w:r>
          </w:p>
        </w:tc>
        <w:tc>
          <w:tcPr>
            <w:tcW w:w="952" w:type="dxa"/>
          </w:tcPr>
          <w:p w14:paraId="665E1996" w14:textId="77777777" w:rsidR="005F4215" w:rsidRPr="00FE256C" w:rsidRDefault="005F4215" w:rsidP="005F4215">
            <w:pPr>
              <w:jc w:val="right"/>
            </w:pPr>
            <w:r w:rsidRPr="00FE256C">
              <w:t>4,89</w:t>
            </w:r>
          </w:p>
        </w:tc>
        <w:tc>
          <w:tcPr>
            <w:tcW w:w="1083" w:type="dxa"/>
            <w:vMerge/>
          </w:tcPr>
          <w:p w14:paraId="430881D5" w14:textId="77777777" w:rsidR="005F4215" w:rsidRPr="00FE256C" w:rsidRDefault="005F4215" w:rsidP="005F4215">
            <w:pPr>
              <w:jc w:val="right"/>
            </w:pPr>
          </w:p>
        </w:tc>
        <w:tc>
          <w:tcPr>
            <w:tcW w:w="1028" w:type="dxa"/>
            <w:vMerge/>
          </w:tcPr>
          <w:p w14:paraId="3869A943" w14:textId="77777777" w:rsidR="005F4215" w:rsidRPr="00FE256C" w:rsidRDefault="005F4215" w:rsidP="005F4215">
            <w:pPr>
              <w:jc w:val="right"/>
            </w:pPr>
          </w:p>
        </w:tc>
      </w:tr>
      <w:tr w:rsidR="005F4215" w:rsidRPr="00FE256C" w14:paraId="5D0F45F4" w14:textId="77777777" w:rsidTr="005F4215">
        <w:trPr>
          <w:jc w:val="center"/>
        </w:trPr>
        <w:tc>
          <w:tcPr>
            <w:tcW w:w="2642" w:type="dxa"/>
            <w:vMerge w:val="restart"/>
          </w:tcPr>
          <w:p w14:paraId="3B2B2491" w14:textId="77777777" w:rsidR="005F4215" w:rsidRPr="00FE256C" w:rsidRDefault="005F4215" w:rsidP="005F4215">
            <w:r>
              <w:t>Continuance commitment</w:t>
            </w:r>
          </w:p>
        </w:tc>
        <w:tc>
          <w:tcPr>
            <w:tcW w:w="1871" w:type="dxa"/>
          </w:tcPr>
          <w:p w14:paraId="012699C2" w14:textId="77777777" w:rsidR="005F4215" w:rsidRPr="00FE256C" w:rsidRDefault="005F4215" w:rsidP="005F4215">
            <w:pPr>
              <w:rPr>
                <w:b/>
              </w:rPr>
            </w:pPr>
            <w:r>
              <w:rPr>
                <w:b/>
              </w:rPr>
              <w:t xml:space="preserve">Married </w:t>
            </w:r>
          </w:p>
        </w:tc>
        <w:tc>
          <w:tcPr>
            <w:tcW w:w="708" w:type="dxa"/>
          </w:tcPr>
          <w:p w14:paraId="40E55B1A" w14:textId="77777777" w:rsidR="005F4215" w:rsidRPr="00FE256C" w:rsidRDefault="005F4215" w:rsidP="005F4215">
            <w:pPr>
              <w:jc w:val="right"/>
            </w:pPr>
            <w:r w:rsidRPr="00FE256C">
              <w:t>106</w:t>
            </w:r>
          </w:p>
        </w:tc>
        <w:tc>
          <w:tcPr>
            <w:tcW w:w="968" w:type="dxa"/>
          </w:tcPr>
          <w:p w14:paraId="39E4D40E" w14:textId="77777777" w:rsidR="005F4215" w:rsidRPr="00FE256C" w:rsidRDefault="005F4215" w:rsidP="005F4215">
            <w:pPr>
              <w:jc w:val="right"/>
            </w:pPr>
            <w:r w:rsidRPr="00FE256C">
              <w:t>13,49</w:t>
            </w:r>
          </w:p>
        </w:tc>
        <w:tc>
          <w:tcPr>
            <w:tcW w:w="952" w:type="dxa"/>
          </w:tcPr>
          <w:p w14:paraId="1AA7F9B3" w14:textId="77777777" w:rsidR="005F4215" w:rsidRPr="00FE256C" w:rsidRDefault="005F4215" w:rsidP="005F4215">
            <w:pPr>
              <w:jc w:val="right"/>
            </w:pPr>
            <w:r w:rsidRPr="00FE256C">
              <w:t>4,98</w:t>
            </w:r>
          </w:p>
        </w:tc>
        <w:tc>
          <w:tcPr>
            <w:tcW w:w="1083" w:type="dxa"/>
            <w:vMerge w:val="restart"/>
          </w:tcPr>
          <w:p w14:paraId="39230EFC" w14:textId="77777777" w:rsidR="005F4215" w:rsidRPr="00FE256C" w:rsidRDefault="005F4215" w:rsidP="005F4215">
            <w:pPr>
              <w:jc w:val="right"/>
            </w:pPr>
          </w:p>
          <w:p w14:paraId="1102B3EA" w14:textId="77777777" w:rsidR="005F4215" w:rsidRPr="00FE256C" w:rsidRDefault="005F4215" w:rsidP="005F4215">
            <w:pPr>
              <w:jc w:val="right"/>
            </w:pPr>
            <w:r w:rsidRPr="00FE256C">
              <w:t>1,155</w:t>
            </w:r>
          </w:p>
        </w:tc>
        <w:tc>
          <w:tcPr>
            <w:tcW w:w="1028" w:type="dxa"/>
            <w:vMerge w:val="restart"/>
          </w:tcPr>
          <w:p w14:paraId="2FBCCDBC" w14:textId="77777777" w:rsidR="005F4215" w:rsidRPr="00FE256C" w:rsidRDefault="005F4215" w:rsidP="005F4215">
            <w:pPr>
              <w:jc w:val="center"/>
            </w:pPr>
          </w:p>
          <w:p w14:paraId="792D61D6" w14:textId="77777777" w:rsidR="005F4215" w:rsidRPr="00FE256C" w:rsidRDefault="005F4215" w:rsidP="005F4215">
            <w:pPr>
              <w:jc w:val="right"/>
            </w:pPr>
            <w:r w:rsidRPr="00FE256C">
              <w:t>0,250</w:t>
            </w:r>
          </w:p>
        </w:tc>
      </w:tr>
      <w:tr w:rsidR="005F4215" w:rsidRPr="00FE256C" w14:paraId="7EF34F8B" w14:textId="77777777" w:rsidTr="005F4215">
        <w:trPr>
          <w:jc w:val="center"/>
        </w:trPr>
        <w:tc>
          <w:tcPr>
            <w:tcW w:w="2642" w:type="dxa"/>
            <w:vMerge/>
          </w:tcPr>
          <w:p w14:paraId="2DFB7B2E" w14:textId="77777777" w:rsidR="005F4215" w:rsidRPr="00FE256C" w:rsidRDefault="005F4215" w:rsidP="005F4215"/>
        </w:tc>
        <w:tc>
          <w:tcPr>
            <w:tcW w:w="1871" w:type="dxa"/>
          </w:tcPr>
          <w:p w14:paraId="23B16FE0" w14:textId="77777777" w:rsidR="005F4215" w:rsidRPr="00FE256C" w:rsidRDefault="005F4215" w:rsidP="005F4215">
            <w:pPr>
              <w:rPr>
                <w:b/>
              </w:rPr>
            </w:pPr>
            <w:r>
              <w:rPr>
                <w:b/>
              </w:rPr>
              <w:t xml:space="preserve">Single </w:t>
            </w:r>
          </w:p>
        </w:tc>
        <w:tc>
          <w:tcPr>
            <w:tcW w:w="708" w:type="dxa"/>
          </w:tcPr>
          <w:p w14:paraId="691DA7E2" w14:textId="77777777" w:rsidR="005F4215" w:rsidRPr="00FE256C" w:rsidRDefault="005F4215" w:rsidP="005F4215">
            <w:pPr>
              <w:jc w:val="right"/>
            </w:pPr>
            <w:r w:rsidRPr="00FE256C">
              <w:t>37</w:t>
            </w:r>
          </w:p>
        </w:tc>
        <w:tc>
          <w:tcPr>
            <w:tcW w:w="968" w:type="dxa"/>
          </w:tcPr>
          <w:p w14:paraId="31BE7C31" w14:textId="77777777" w:rsidR="005F4215" w:rsidRPr="00FE256C" w:rsidRDefault="005F4215" w:rsidP="005F4215">
            <w:pPr>
              <w:jc w:val="right"/>
            </w:pPr>
            <w:r w:rsidRPr="00FE256C">
              <w:t>14,57</w:t>
            </w:r>
          </w:p>
        </w:tc>
        <w:tc>
          <w:tcPr>
            <w:tcW w:w="952" w:type="dxa"/>
          </w:tcPr>
          <w:p w14:paraId="73AF3DA3" w14:textId="77777777" w:rsidR="005F4215" w:rsidRPr="00FE256C" w:rsidRDefault="005F4215" w:rsidP="005F4215">
            <w:pPr>
              <w:jc w:val="right"/>
            </w:pPr>
            <w:r w:rsidRPr="00FE256C">
              <w:t>4,59</w:t>
            </w:r>
          </w:p>
        </w:tc>
        <w:tc>
          <w:tcPr>
            <w:tcW w:w="1083" w:type="dxa"/>
            <w:vMerge/>
          </w:tcPr>
          <w:p w14:paraId="24DC8E41" w14:textId="77777777" w:rsidR="005F4215" w:rsidRPr="00FE256C" w:rsidRDefault="005F4215" w:rsidP="005F4215">
            <w:pPr>
              <w:jc w:val="right"/>
            </w:pPr>
          </w:p>
        </w:tc>
        <w:tc>
          <w:tcPr>
            <w:tcW w:w="1028" w:type="dxa"/>
            <w:vMerge/>
          </w:tcPr>
          <w:p w14:paraId="3C4A06CA" w14:textId="77777777" w:rsidR="005F4215" w:rsidRPr="00FE256C" w:rsidRDefault="005F4215" w:rsidP="005F4215">
            <w:pPr>
              <w:jc w:val="right"/>
            </w:pPr>
          </w:p>
        </w:tc>
      </w:tr>
      <w:tr w:rsidR="005F4215" w:rsidRPr="00FE256C" w14:paraId="4A66C601" w14:textId="77777777" w:rsidTr="005F4215">
        <w:trPr>
          <w:jc w:val="center"/>
        </w:trPr>
        <w:tc>
          <w:tcPr>
            <w:tcW w:w="2642" w:type="dxa"/>
            <w:vMerge w:val="restart"/>
          </w:tcPr>
          <w:p w14:paraId="573F715E" w14:textId="77777777" w:rsidR="005F4215" w:rsidRPr="00FE256C" w:rsidRDefault="005F4215" w:rsidP="005F4215">
            <w:r>
              <w:t>Normative commitment</w:t>
            </w:r>
          </w:p>
        </w:tc>
        <w:tc>
          <w:tcPr>
            <w:tcW w:w="1871" w:type="dxa"/>
          </w:tcPr>
          <w:p w14:paraId="37ED1650" w14:textId="77777777" w:rsidR="005F4215" w:rsidRPr="00FE256C" w:rsidRDefault="005F4215" w:rsidP="005F4215">
            <w:pPr>
              <w:rPr>
                <w:b/>
              </w:rPr>
            </w:pPr>
            <w:r>
              <w:rPr>
                <w:b/>
              </w:rPr>
              <w:t xml:space="preserve">Married </w:t>
            </w:r>
          </w:p>
        </w:tc>
        <w:tc>
          <w:tcPr>
            <w:tcW w:w="708" w:type="dxa"/>
          </w:tcPr>
          <w:p w14:paraId="1D7DDBDF" w14:textId="77777777" w:rsidR="005F4215" w:rsidRPr="00FE256C" w:rsidRDefault="005F4215" w:rsidP="005F4215">
            <w:pPr>
              <w:jc w:val="right"/>
            </w:pPr>
            <w:r w:rsidRPr="00FE256C">
              <w:t>106</w:t>
            </w:r>
          </w:p>
        </w:tc>
        <w:tc>
          <w:tcPr>
            <w:tcW w:w="968" w:type="dxa"/>
          </w:tcPr>
          <w:p w14:paraId="0068C791" w14:textId="77777777" w:rsidR="005F4215" w:rsidRPr="00FE256C" w:rsidRDefault="005F4215" w:rsidP="005F4215">
            <w:pPr>
              <w:jc w:val="right"/>
            </w:pPr>
            <w:r w:rsidRPr="00FE256C">
              <w:t>19,36</w:t>
            </w:r>
          </w:p>
        </w:tc>
        <w:tc>
          <w:tcPr>
            <w:tcW w:w="952" w:type="dxa"/>
          </w:tcPr>
          <w:p w14:paraId="4EBCB913" w14:textId="77777777" w:rsidR="005F4215" w:rsidRPr="00FE256C" w:rsidRDefault="005F4215" w:rsidP="005F4215">
            <w:pPr>
              <w:jc w:val="right"/>
            </w:pPr>
            <w:r w:rsidRPr="00FE256C">
              <w:t>4,84</w:t>
            </w:r>
          </w:p>
        </w:tc>
        <w:tc>
          <w:tcPr>
            <w:tcW w:w="1083" w:type="dxa"/>
            <w:vMerge w:val="restart"/>
          </w:tcPr>
          <w:p w14:paraId="3914FEF9" w14:textId="77777777" w:rsidR="005F4215" w:rsidRPr="00FE256C" w:rsidRDefault="005F4215" w:rsidP="005F4215">
            <w:pPr>
              <w:jc w:val="right"/>
            </w:pPr>
          </w:p>
          <w:p w14:paraId="75865BFD" w14:textId="77777777" w:rsidR="005F4215" w:rsidRPr="00FE256C" w:rsidRDefault="005F4215" w:rsidP="005F4215">
            <w:pPr>
              <w:jc w:val="right"/>
            </w:pPr>
            <w:r w:rsidRPr="00FE256C">
              <w:t>1,234</w:t>
            </w:r>
          </w:p>
        </w:tc>
        <w:tc>
          <w:tcPr>
            <w:tcW w:w="1028" w:type="dxa"/>
            <w:vMerge w:val="restart"/>
          </w:tcPr>
          <w:p w14:paraId="3E83E854" w14:textId="77777777" w:rsidR="005F4215" w:rsidRPr="00FE256C" w:rsidRDefault="005F4215" w:rsidP="005F4215">
            <w:pPr>
              <w:jc w:val="right"/>
            </w:pPr>
          </w:p>
          <w:p w14:paraId="6574BC40" w14:textId="77777777" w:rsidR="005F4215" w:rsidRPr="00FE256C" w:rsidRDefault="005F4215" w:rsidP="005F4215">
            <w:pPr>
              <w:jc w:val="right"/>
            </w:pPr>
            <w:r w:rsidRPr="00FE256C">
              <w:t>0,219</w:t>
            </w:r>
          </w:p>
        </w:tc>
      </w:tr>
      <w:tr w:rsidR="005F4215" w:rsidRPr="00FE256C" w14:paraId="4160E9D5" w14:textId="77777777" w:rsidTr="005F4215">
        <w:trPr>
          <w:jc w:val="center"/>
        </w:trPr>
        <w:tc>
          <w:tcPr>
            <w:tcW w:w="2642" w:type="dxa"/>
            <w:vMerge/>
          </w:tcPr>
          <w:p w14:paraId="63C6FDA3" w14:textId="77777777" w:rsidR="005F4215" w:rsidRPr="00FE256C" w:rsidRDefault="005F4215" w:rsidP="005F4215"/>
        </w:tc>
        <w:tc>
          <w:tcPr>
            <w:tcW w:w="1871" w:type="dxa"/>
          </w:tcPr>
          <w:p w14:paraId="63FD37EB" w14:textId="77777777" w:rsidR="005F4215" w:rsidRPr="00FE256C" w:rsidRDefault="005F4215" w:rsidP="005F4215">
            <w:pPr>
              <w:rPr>
                <w:b/>
              </w:rPr>
            </w:pPr>
            <w:r>
              <w:rPr>
                <w:b/>
              </w:rPr>
              <w:t xml:space="preserve">Single </w:t>
            </w:r>
          </w:p>
        </w:tc>
        <w:tc>
          <w:tcPr>
            <w:tcW w:w="708" w:type="dxa"/>
          </w:tcPr>
          <w:p w14:paraId="04572D2F" w14:textId="77777777" w:rsidR="005F4215" w:rsidRPr="00FE256C" w:rsidRDefault="005F4215" w:rsidP="005F4215">
            <w:pPr>
              <w:jc w:val="right"/>
            </w:pPr>
            <w:r w:rsidRPr="00FE256C">
              <w:t>37</w:t>
            </w:r>
          </w:p>
        </w:tc>
        <w:tc>
          <w:tcPr>
            <w:tcW w:w="968" w:type="dxa"/>
          </w:tcPr>
          <w:p w14:paraId="1F6D0C63" w14:textId="77777777" w:rsidR="005F4215" w:rsidRPr="00FE256C" w:rsidRDefault="005F4215" w:rsidP="005F4215">
            <w:pPr>
              <w:jc w:val="right"/>
            </w:pPr>
            <w:r w:rsidRPr="00FE256C">
              <w:t>20,54</w:t>
            </w:r>
          </w:p>
        </w:tc>
        <w:tc>
          <w:tcPr>
            <w:tcW w:w="952" w:type="dxa"/>
          </w:tcPr>
          <w:p w14:paraId="3581012A" w14:textId="77777777" w:rsidR="005F4215" w:rsidRPr="00FE256C" w:rsidRDefault="005F4215" w:rsidP="005F4215">
            <w:pPr>
              <w:jc w:val="right"/>
            </w:pPr>
            <w:r w:rsidRPr="00FE256C">
              <w:t>5,51</w:t>
            </w:r>
          </w:p>
        </w:tc>
        <w:tc>
          <w:tcPr>
            <w:tcW w:w="1083" w:type="dxa"/>
            <w:vMerge/>
          </w:tcPr>
          <w:p w14:paraId="311681E0" w14:textId="77777777" w:rsidR="005F4215" w:rsidRPr="00FE256C" w:rsidRDefault="005F4215" w:rsidP="005F4215">
            <w:pPr>
              <w:jc w:val="right"/>
            </w:pPr>
          </w:p>
        </w:tc>
        <w:tc>
          <w:tcPr>
            <w:tcW w:w="1028" w:type="dxa"/>
            <w:vMerge/>
          </w:tcPr>
          <w:p w14:paraId="47812B24" w14:textId="77777777" w:rsidR="005F4215" w:rsidRPr="00FE256C" w:rsidRDefault="005F4215" w:rsidP="005F4215">
            <w:pPr>
              <w:jc w:val="right"/>
            </w:pPr>
          </w:p>
        </w:tc>
      </w:tr>
      <w:tr w:rsidR="005F4215" w:rsidRPr="00FE256C" w14:paraId="3970A933" w14:textId="77777777" w:rsidTr="005F4215">
        <w:trPr>
          <w:jc w:val="center"/>
        </w:trPr>
        <w:tc>
          <w:tcPr>
            <w:tcW w:w="2642" w:type="dxa"/>
            <w:vMerge w:val="restart"/>
          </w:tcPr>
          <w:p w14:paraId="3DF75D7B" w14:textId="77777777" w:rsidR="005F4215" w:rsidRPr="00FE256C" w:rsidRDefault="005F4215" w:rsidP="005F4215">
            <w:r>
              <w:t>Turnover intention</w:t>
            </w:r>
          </w:p>
        </w:tc>
        <w:tc>
          <w:tcPr>
            <w:tcW w:w="1871" w:type="dxa"/>
          </w:tcPr>
          <w:p w14:paraId="55CA0E00" w14:textId="77777777" w:rsidR="005F4215" w:rsidRPr="00FE256C" w:rsidRDefault="005F4215" w:rsidP="005F4215">
            <w:pPr>
              <w:rPr>
                <w:b/>
              </w:rPr>
            </w:pPr>
            <w:r>
              <w:rPr>
                <w:b/>
              </w:rPr>
              <w:t xml:space="preserve">Married </w:t>
            </w:r>
          </w:p>
        </w:tc>
        <w:tc>
          <w:tcPr>
            <w:tcW w:w="708" w:type="dxa"/>
          </w:tcPr>
          <w:p w14:paraId="4387F96E" w14:textId="77777777" w:rsidR="005F4215" w:rsidRPr="00FE256C" w:rsidRDefault="005F4215" w:rsidP="005F4215">
            <w:pPr>
              <w:jc w:val="right"/>
            </w:pPr>
            <w:r w:rsidRPr="00FE256C">
              <w:t>106</w:t>
            </w:r>
          </w:p>
        </w:tc>
        <w:tc>
          <w:tcPr>
            <w:tcW w:w="968" w:type="dxa"/>
          </w:tcPr>
          <w:p w14:paraId="5278CC39" w14:textId="77777777" w:rsidR="005F4215" w:rsidRPr="00FE256C" w:rsidRDefault="005F4215" w:rsidP="005F4215">
            <w:pPr>
              <w:jc w:val="right"/>
            </w:pPr>
            <w:r w:rsidRPr="00FE256C">
              <w:t>7,70</w:t>
            </w:r>
          </w:p>
        </w:tc>
        <w:tc>
          <w:tcPr>
            <w:tcW w:w="952" w:type="dxa"/>
          </w:tcPr>
          <w:p w14:paraId="7F3F89AF" w14:textId="77777777" w:rsidR="005F4215" w:rsidRPr="00FE256C" w:rsidRDefault="005F4215" w:rsidP="005F4215">
            <w:pPr>
              <w:jc w:val="right"/>
            </w:pPr>
            <w:r w:rsidRPr="00FE256C">
              <w:t>3,87</w:t>
            </w:r>
          </w:p>
        </w:tc>
        <w:tc>
          <w:tcPr>
            <w:tcW w:w="1083" w:type="dxa"/>
            <w:vMerge w:val="restart"/>
          </w:tcPr>
          <w:p w14:paraId="4391FCC1" w14:textId="77777777" w:rsidR="005F4215" w:rsidRPr="00FE256C" w:rsidRDefault="005F4215" w:rsidP="005F4215">
            <w:pPr>
              <w:jc w:val="right"/>
            </w:pPr>
          </w:p>
          <w:p w14:paraId="529A4D75" w14:textId="77777777" w:rsidR="005F4215" w:rsidRPr="00FE256C" w:rsidRDefault="005F4215" w:rsidP="005F4215">
            <w:pPr>
              <w:jc w:val="right"/>
            </w:pPr>
            <w:r w:rsidRPr="00FE256C">
              <w:t>0,724</w:t>
            </w:r>
          </w:p>
        </w:tc>
        <w:tc>
          <w:tcPr>
            <w:tcW w:w="1028" w:type="dxa"/>
            <w:vMerge w:val="restart"/>
          </w:tcPr>
          <w:p w14:paraId="049A5713" w14:textId="77777777" w:rsidR="005F4215" w:rsidRPr="00FE256C" w:rsidRDefault="005F4215" w:rsidP="005F4215">
            <w:pPr>
              <w:jc w:val="right"/>
            </w:pPr>
          </w:p>
          <w:p w14:paraId="300B3803" w14:textId="77777777" w:rsidR="005F4215" w:rsidRPr="00FE256C" w:rsidRDefault="005F4215" w:rsidP="005F4215">
            <w:pPr>
              <w:jc w:val="right"/>
            </w:pPr>
            <w:r w:rsidRPr="00FE256C">
              <w:t>0,470</w:t>
            </w:r>
          </w:p>
        </w:tc>
      </w:tr>
      <w:tr w:rsidR="005F4215" w:rsidRPr="00FE256C" w14:paraId="2E787895" w14:textId="77777777" w:rsidTr="005F4215">
        <w:trPr>
          <w:jc w:val="center"/>
        </w:trPr>
        <w:tc>
          <w:tcPr>
            <w:tcW w:w="2642" w:type="dxa"/>
            <w:vMerge/>
          </w:tcPr>
          <w:p w14:paraId="3217E8C3" w14:textId="77777777" w:rsidR="005F4215" w:rsidRPr="00FE256C" w:rsidRDefault="005F4215" w:rsidP="005F4215"/>
        </w:tc>
        <w:tc>
          <w:tcPr>
            <w:tcW w:w="1871" w:type="dxa"/>
          </w:tcPr>
          <w:p w14:paraId="5A495582" w14:textId="77777777" w:rsidR="005F4215" w:rsidRPr="00FE256C" w:rsidRDefault="005F4215" w:rsidP="005F4215">
            <w:pPr>
              <w:rPr>
                <w:b/>
              </w:rPr>
            </w:pPr>
            <w:r>
              <w:rPr>
                <w:b/>
              </w:rPr>
              <w:t xml:space="preserve">Single </w:t>
            </w:r>
          </w:p>
        </w:tc>
        <w:tc>
          <w:tcPr>
            <w:tcW w:w="708" w:type="dxa"/>
          </w:tcPr>
          <w:p w14:paraId="4A623FCE" w14:textId="77777777" w:rsidR="005F4215" w:rsidRPr="00FE256C" w:rsidRDefault="005F4215" w:rsidP="005F4215">
            <w:pPr>
              <w:jc w:val="right"/>
            </w:pPr>
            <w:r w:rsidRPr="00FE256C">
              <w:t>37</w:t>
            </w:r>
          </w:p>
        </w:tc>
        <w:tc>
          <w:tcPr>
            <w:tcW w:w="968" w:type="dxa"/>
          </w:tcPr>
          <w:p w14:paraId="3636AB09" w14:textId="77777777" w:rsidR="005F4215" w:rsidRPr="00FE256C" w:rsidRDefault="005F4215" w:rsidP="005F4215">
            <w:pPr>
              <w:jc w:val="right"/>
            </w:pPr>
            <w:r w:rsidRPr="00FE256C">
              <w:t>8,27</w:t>
            </w:r>
          </w:p>
        </w:tc>
        <w:tc>
          <w:tcPr>
            <w:tcW w:w="952" w:type="dxa"/>
          </w:tcPr>
          <w:p w14:paraId="6A4C5301" w14:textId="77777777" w:rsidR="005F4215" w:rsidRPr="00FE256C" w:rsidRDefault="005F4215" w:rsidP="005F4215">
            <w:pPr>
              <w:jc w:val="right"/>
            </w:pPr>
            <w:r w:rsidRPr="00FE256C">
              <w:t>4,85</w:t>
            </w:r>
          </w:p>
        </w:tc>
        <w:tc>
          <w:tcPr>
            <w:tcW w:w="1083" w:type="dxa"/>
            <w:vMerge/>
          </w:tcPr>
          <w:p w14:paraId="0D194C4C" w14:textId="77777777" w:rsidR="005F4215" w:rsidRPr="00FE256C" w:rsidRDefault="005F4215" w:rsidP="005F4215">
            <w:pPr>
              <w:jc w:val="right"/>
            </w:pPr>
          </w:p>
        </w:tc>
        <w:tc>
          <w:tcPr>
            <w:tcW w:w="1028" w:type="dxa"/>
            <w:vMerge/>
          </w:tcPr>
          <w:p w14:paraId="1E90A78C" w14:textId="77777777" w:rsidR="005F4215" w:rsidRPr="00FE256C" w:rsidRDefault="005F4215" w:rsidP="005F4215">
            <w:pPr>
              <w:jc w:val="right"/>
            </w:pPr>
          </w:p>
        </w:tc>
      </w:tr>
    </w:tbl>
    <w:p w14:paraId="5EB6B3FC" w14:textId="77777777" w:rsidR="005F4215" w:rsidRDefault="005F4215" w:rsidP="005F4215">
      <w:pPr>
        <w:spacing w:before="120" w:after="120" w:line="360" w:lineRule="auto"/>
        <w:ind w:firstLine="708"/>
      </w:pPr>
      <w:r>
        <w:t xml:space="preserve">When the data in Table-3 are examined, it is seen that emotional commitment of the academicians attending to this research </w:t>
      </w:r>
      <w:r w:rsidRPr="00FE256C">
        <w:t>(t</w:t>
      </w:r>
      <w:r w:rsidRPr="00FE256C">
        <w:rPr>
          <w:vertAlign w:val="subscript"/>
        </w:rPr>
        <w:t>(141)</w:t>
      </w:r>
      <w:r w:rsidRPr="00FE256C">
        <w:t>=0,535; p&gt;0,05)</w:t>
      </w:r>
      <w:r>
        <w:t xml:space="preserve">, continuance commitment </w:t>
      </w:r>
      <w:r w:rsidRPr="00FE256C">
        <w:t>(t</w:t>
      </w:r>
      <w:r w:rsidRPr="00FE256C">
        <w:rPr>
          <w:vertAlign w:val="subscript"/>
        </w:rPr>
        <w:t>(141)</w:t>
      </w:r>
      <w:r w:rsidRPr="00FE256C">
        <w:t>=1,155; p&gt;0,05)</w:t>
      </w:r>
      <w:r>
        <w:t xml:space="preserve">, normative commitment </w:t>
      </w:r>
      <w:r w:rsidRPr="00FE256C">
        <w:t>(t</w:t>
      </w:r>
      <w:r w:rsidRPr="00FE256C">
        <w:rPr>
          <w:vertAlign w:val="subscript"/>
        </w:rPr>
        <w:t>(141)</w:t>
      </w:r>
      <w:r w:rsidRPr="00FE256C">
        <w:t>=1,234; p&gt;0,05)</w:t>
      </w:r>
      <w:r>
        <w:t xml:space="preserve"> and their turnover intentions </w:t>
      </w:r>
      <w:r w:rsidRPr="00FE256C">
        <w:t>(t</w:t>
      </w:r>
      <w:r w:rsidRPr="00FE256C">
        <w:rPr>
          <w:vertAlign w:val="subscript"/>
        </w:rPr>
        <w:t>(141)</w:t>
      </w:r>
      <w:r w:rsidRPr="00FE256C">
        <w:t xml:space="preserve">=0,724; p&gt;0,05) </w:t>
      </w:r>
      <w:r>
        <w:t>do not show a significant difference according to their marital status.</w:t>
      </w:r>
    </w:p>
    <w:p w14:paraId="2223ABCE" w14:textId="77777777" w:rsidR="005F4215" w:rsidRPr="00FE256C" w:rsidRDefault="005F4215" w:rsidP="005F4215">
      <w:pPr>
        <w:spacing w:before="120" w:after="120" w:line="360" w:lineRule="auto"/>
        <w:ind w:firstLine="708"/>
      </w:pPr>
    </w:p>
    <w:p w14:paraId="4D82CED5" w14:textId="77777777" w:rsidR="005F4215" w:rsidRDefault="005F4215" w:rsidP="005F4215">
      <w:pPr>
        <w:spacing w:before="120" w:after="120" w:line="360" w:lineRule="auto"/>
        <w:ind w:firstLine="708"/>
      </w:pPr>
      <w:r>
        <w:lastRenderedPageBreak/>
        <w:t xml:space="preserve">It is aimed to determine whether the organizational commitment and turnover intentions of physical education and sports academicians show any significant difference according to their terms of employment. In this direction, firstly homogeneity of variances has been tested by Levene. As a result of Levene test, it is observed that variances are homogeneous for organizational commitment level and they are not homogeneous for turnover intention. </w:t>
      </w:r>
    </w:p>
    <w:p w14:paraId="2E45A8C8" w14:textId="77777777" w:rsidR="005F4215" w:rsidRPr="00FE256C" w:rsidRDefault="005F4215" w:rsidP="005F4215">
      <w:pPr>
        <w:spacing w:before="120" w:after="120" w:line="360" w:lineRule="auto"/>
        <w:ind w:firstLine="708"/>
      </w:pPr>
      <w:r>
        <w:t xml:space="preserve">Accordingly, to determine whether academicians’ organizational commitment levels show any significant difference according to their terms of employment, one-way analysis of variance has been evaluated and the results are seen in Table-5. </w:t>
      </w:r>
    </w:p>
    <w:p w14:paraId="4168CD9C" w14:textId="77777777" w:rsidR="005F4215" w:rsidRPr="00FE256C" w:rsidRDefault="005F4215" w:rsidP="005F4215">
      <w:pPr>
        <w:spacing w:before="120" w:after="120" w:line="360" w:lineRule="auto"/>
        <w:rPr>
          <w:b/>
        </w:rPr>
      </w:pPr>
      <w:r>
        <w:rPr>
          <w:b/>
        </w:rPr>
        <w:t>Table-</w:t>
      </w:r>
      <w:r w:rsidRPr="00FE256C">
        <w:rPr>
          <w:b/>
        </w:rPr>
        <w:t xml:space="preserve">5 </w:t>
      </w:r>
      <w:r>
        <w:rPr>
          <w:b/>
        </w:rPr>
        <w:t xml:space="preserve">Results of one-way analysis of variance </w:t>
      </w:r>
      <w:r w:rsidRPr="00FE256C">
        <w:rPr>
          <w:rFonts w:eastAsiaTheme="minorHAnsi"/>
        </w:rPr>
        <w:t>(</w:t>
      </w:r>
      <w:r w:rsidRPr="00FE256C">
        <w:rPr>
          <w:b/>
        </w:rPr>
        <w:t>One-Way ANOVA)</w:t>
      </w:r>
      <w:r>
        <w:rPr>
          <w:b/>
        </w:rPr>
        <w:t xml:space="preserve"> related to the academicians’ organizational commitment levels according to their terms of employment </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267"/>
        <w:gridCol w:w="1785"/>
        <w:gridCol w:w="1458"/>
        <w:gridCol w:w="681"/>
        <w:gridCol w:w="1467"/>
        <w:gridCol w:w="846"/>
        <w:gridCol w:w="674"/>
      </w:tblGrid>
      <w:tr w:rsidR="005F4215" w:rsidRPr="00FE256C" w14:paraId="0A9356EE" w14:textId="77777777" w:rsidTr="005F4215">
        <w:tc>
          <w:tcPr>
            <w:tcW w:w="2268" w:type="dxa"/>
          </w:tcPr>
          <w:p w14:paraId="6CA4A20D" w14:textId="77777777" w:rsidR="005F4215" w:rsidRPr="00FE256C" w:rsidRDefault="005F4215" w:rsidP="005F4215">
            <w:pPr>
              <w:rPr>
                <w:b/>
                <w:sz w:val="22"/>
                <w:szCs w:val="22"/>
                <w:lang w:eastAsia="tr-TR"/>
              </w:rPr>
            </w:pPr>
            <w:r>
              <w:rPr>
                <w:b/>
                <w:sz w:val="22"/>
                <w:szCs w:val="22"/>
              </w:rPr>
              <w:t xml:space="preserve">Scale </w:t>
            </w:r>
          </w:p>
        </w:tc>
        <w:tc>
          <w:tcPr>
            <w:tcW w:w="1786" w:type="dxa"/>
          </w:tcPr>
          <w:p w14:paraId="02E9B866" w14:textId="77777777" w:rsidR="005F4215" w:rsidRDefault="005F4215" w:rsidP="005F4215">
            <w:pPr>
              <w:rPr>
                <w:b/>
                <w:sz w:val="22"/>
                <w:szCs w:val="22"/>
              </w:rPr>
            </w:pPr>
            <w:r>
              <w:rPr>
                <w:b/>
                <w:sz w:val="22"/>
                <w:szCs w:val="22"/>
              </w:rPr>
              <w:t xml:space="preserve">Source </w:t>
            </w:r>
          </w:p>
          <w:p w14:paraId="5B53D547" w14:textId="77777777" w:rsidR="005F4215" w:rsidRPr="00FE256C" w:rsidRDefault="005F4215" w:rsidP="005F4215">
            <w:pPr>
              <w:rPr>
                <w:b/>
                <w:sz w:val="22"/>
                <w:szCs w:val="22"/>
              </w:rPr>
            </w:pPr>
            <w:r>
              <w:rPr>
                <w:b/>
                <w:sz w:val="22"/>
                <w:szCs w:val="22"/>
              </w:rPr>
              <w:t xml:space="preserve">of variance </w:t>
            </w:r>
          </w:p>
        </w:tc>
        <w:tc>
          <w:tcPr>
            <w:tcW w:w="1458" w:type="dxa"/>
          </w:tcPr>
          <w:p w14:paraId="3A29F5CA" w14:textId="77777777" w:rsidR="005F4215" w:rsidRDefault="005F4215" w:rsidP="005F4215">
            <w:pPr>
              <w:rPr>
                <w:b/>
                <w:sz w:val="22"/>
                <w:szCs w:val="22"/>
              </w:rPr>
            </w:pPr>
            <w:r>
              <w:rPr>
                <w:b/>
                <w:sz w:val="22"/>
                <w:szCs w:val="22"/>
              </w:rPr>
              <w:t xml:space="preserve">        Sum </w:t>
            </w:r>
          </w:p>
          <w:p w14:paraId="76C70D90" w14:textId="77777777" w:rsidR="005F4215" w:rsidRPr="00FE256C" w:rsidRDefault="005F4215" w:rsidP="005F4215">
            <w:pPr>
              <w:rPr>
                <w:b/>
                <w:sz w:val="22"/>
                <w:szCs w:val="22"/>
              </w:rPr>
            </w:pPr>
            <w:r>
              <w:rPr>
                <w:b/>
                <w:sz w:val="22"/>
                <w:szCs w:val="22"/>
              </w:rPr>
              <w:t xml:space="preserve">    of squares</w:t>
            </w:r>
          </w:p>
        </w:tc>
        <w:tc>
          <w:tcPr>
            <w:tcW w:w="681" w:type="dxa"/>
          </w:tcPr>
          <w:p w14:paraId="4D603C95" w14:textId="77777777" w:rsidR="005F4215" w:rsidRPr="00FE256C" w:rsidRDefault="005F4215" w:rsidP="005F4215">
            <w:pPr>
              <w:rPr>
                <w:b/>
                <w:sz w:val="22"/>
                <w:szCs w:val="22"/>
              </w:rPr>
            </w:pPr>
            <w:r>
              <w:rPr>
                <w:b/>
                <w:sz w:val="22"/>
                <w:szCs w:val="22"/>
              </w:rPr>
              <w:t xml:space="preserve">   </w:t>
            </w:r>
            <w:r w:rsidRPr="00FE256C">
              <w:rPr>
                <w:b/>
                <w:sz w:val="22"/>
                <w:szCs w:val="22"/>
              </w:rPr>
              <w:t>sd</w:t>
            </w:r>
          </w:p>
        </w:tc>
        <w:tc>
          <w:tcPr>
            <w:tcW w:w="1467" w:type="dxa"/>
          </w:tcPr>
          <w:p w14:paraId="0000EFEF" w14:textId="77777777" w:rsidR="005F4215" w:rsidRDefault="005F4215" w:rsidP="005F4215">
            <w:pPr>
              <w:rPr>
                <w:b/>
                <w:sz w:val="22"/>
                <w:szCs w:val="22"/>
              </w:rPr>
            </w:pPr>
            <w:r>
              <w:rPr>
                <w:b/>
                <w:sz w:val="22"/>
                <w:szCs w:val="22"/>
              </w:rPr>
              <w:t xml:space="preserve">     Average </w:t>
            </w:r>
          </w:p>
          <w:p w14:paraId="3F014218" w14:textId="77777777" w:rsidR="005F4215" w:rsidRPr="00FE256C" w:rsidRDefault="005F4215" w:rsidP="005F4215">
            <w:pPr>
              <w:rPr>
                <w:b/>
                <w:sz w:val="22"/>
                <w:szCs w:val="22"/>
              </w:rPr>
            </w:pPr>
            <w:r>
              <w:rPr>
                <w:b/>
                <w:sz w:val="22"/>
                <w:szCs w:val="22"/>
              </w:rPr>
              <w:t xml:space="preserve">    of squares</w:t>
            </w:r>
          </w:p>
        </w:tc>
        <w:tc>
          <w:tcPr>
            <w:tcW w:w="846" w:type="dxa"/>
          </w:tcPr>
          <w:p w14:paraId="2E517B3F" w14:textId="77777777" w:rsidR="005F4215" w:rsidRPr="00FE256C" w:rsidRDefault="005F4215" w:rsidP="005F4215">
            <w:pPr>
              <w:rPr>
                <w:b/>
                <w:sz w:val="22"/>
                <w:szCs w:val="22"/>
              </w:rPr>
            </w:pPr>
            <w:r>
              <w:rPr>
                <w:b/>
                <w:sz w:val="22"/>
                <w:szCs w:val="22"/>
              </w:rPr>
              <w:t xml:space="preserve">     </w:t>
            </w:r>
            <w:r w:rsidRPr="00FE256C">
              <w:rPr>
                <w:b/>
                <w:sz w:val="22"/>
                <w:szCs w:val="22"/>
              </w:rPr>
              <w:t>F</w:t>
            </w:r>
          </w:p>
        </w:tc>
        <w:tc>
          <w:tcPr>
            <w:tcW w:w="674" w:type="dxa"/>
          </w:tcPr>
          <w:p w14:paraId="06F1F010" w14:textId="77777777" w:rsidR="005F4215" w:rsidRPr="00FE256C" w:rsidRDefault="005F4215" w:rsidP="005F4215">
            <w:pPr>
              <w:rPr>
                <w:b/>
                <w:sz w:val="22"/>
                <w:szCs w:val="22"/>
              </w:rPr>
            </w:pPr>
            <w:r>
              <w:rPr>
                <w:b/>
                <w:sz w:val="22"/>
                <w:szCs w:val="22"/>
              </w:rPr>
              <w:t xml:space="preserve">  </w:t>
            </w:r>
            <w:r w:rsidRPr="00FE256C">
              <w:rPr>
                <w:b/>
                <w:sz w:val="22"/>
                <w:szCs w:val="22"/>
              </w:rPr>
              <w:t>p</w:t>
            </w:r>
          </w:p>
        </w:tc>
      </w:tr>
      <w:tr w:rsidR="005F4215" w:rsidRPr="00FE256C" w14:paraId="269BB317" w14:textId="77777777" w:rsidTr="005F4215">
        <w:tc>
          <w:tcPr>
            <w:tcW w:w="2268" w:type="dxa"/>
            <w:vMerge w:val="restart"/>
          </w:tcPr>
          <w:p w14:paraId="517A9604" w14:textId="77777777" w:rsidR="005F4215" w:rsidRPr="00FE256C" w:rsidRDefault="005F4215" w:rsidP="005F4215">
            <w:pPr>
              <w:rPr>
                <w:sz w:val="22"/>
                <w:szCs w:val="22"/>
                <w:lang w:eastAsia="tr-TR"/>
              </w:rPr>
            </w:pPr>
            <w:r>
              <w:rPr>
                <w:sz w:val="22"/>
                <w:szCs w:val="22"/>
                <w:lang w:eastAsia="tr-TR"/>
              </w:rPr>
              <w:t>Emotional commitment</w:t>
            </w:r>
          </w:p>
        </w:tc>
        <w:tc>
          <w:tcPr>
            <w:tcW w:w="1786" w:type="dxa"/>
          </w:tcPr>
          <w:p w14:paraId="66DA0213" w14:textId="77777777" w:rsidR="005F4215" w:rsidRPr="00FE256C" w:rsidRDefault="005F4215" w:rsidP="005F4215">
            <w:pPr>
              <w:rPr>
                <w:b/>
                <w:sz w:val="22"/>
                <w:szCs w:val="22"/>
              </w:rPr>
            </w:pPr>
            <w:r>
              <w:rPr>
                <w:b/>
                <w:sz w:val="22"/>
                <w:szCs w:val="22"/>
              </w:rPr>
              <w:t>Inter-group</w:t>
            </w:r>
          </w:p>
        </w:tc>
        <w:tc>
          <w:tcPr>
            <w:tcW w:w="1458" w:type="dxa"/>
            <w:vAlign w:val="center"/>
          </w:tcPr>
          <w:p w14:paraId="548E7EF3" w14:textId="77777777" w:rsidR="005F4215" w:rsidRPr="00FE256C" w:rsidRDefault="005F4215" w:rsidP="005F4215">
            <w:pPr>
              <w:jc w:val="right"/>
              <w:rPr>
                <w:sz w:val="22"/>
                <w:szCs w:val="22"/>
              </w:rPr>
            </w:pPr>
            <w:r w:rsidRPr="00FE256C">
              <w:rPr>
                <w:sz w:val="22"/>
                <w:szCs w:val="22"/>
              </w:rPr>
              <w:t>238,521</w:t>
            </w:r>
          </w:p>
        </w:tc>
        <w:tc>
          <w:tcPr>
            <w:tcW w:w="681" w:type="dxa"/>
            <w:vAlign w:val="center"/>
          </w:tcPr>
          <w:p w14:paraId="79A90744" w14:textId="77777777" w:rsidR="005F4215" w:rsidRPr="00FE256C" w:rsidRDefault="005F4215" w:rsidP="005F4215">
            <w:pPr>
              <w:jc w:val="right"/>
              <w:rPr>
                <w:sz w:val="22"/>
                <w:szCs w:val="22"/>
              </w:rPr>
            </w:pPr>
            <w:r w:rsidRPr="00FE256C">
              <w:rPr>
                <w:sz w:val="22"/>
                <w:szCs w:val="22"/>
              </w:rPr>
              <w:t>3</w:t>
            </w:r>
          </w:p>
        </w:tc>
        <w:tc>
          <w:tcPr>
            <w:tcW w:w="1467" w:type="dxa"/>
            <w:vAlign w:val="center"/>
          </w:tcPr>
          <w:p w14:paraId="6488B77C" w14:textId="77777777" w:rsidR="005F4215" w:rsidRPr="00FE256C" w:rsidRDefault="005F4215" w:rsidP="005F4215">
            <w:pPr>
              <w:jc w:val="right"/>
              <w:rPr>
                <w:sz w:val="22"/>
                <w:szCs w:val="22"/>
              </w:rPr>
            </w:pPr>
            <w:r w:rsidRPr="00FE256C">
              <w:rPr>
                <w:sz w:val="22"/>
                <w:szCs w:val="22"/>
              </w:rPr>
              <w:t>79,507</w:t>
            </w:r>
          </w:p>
        </w:tc>
        <w:tc>
          <w:tcPr>
            <w:tcW w:w="846" w:type="dxa"/>
            <w:vMerge w:val="restart"/>
            <w:vAlign w:val="center"/>
          </w:tcPr>
          <w:p w14:paraId="6BF3EC95" w14:textId="77777777" w:rsidR="005F4215" w:rsidRPr="00FE256C" w:rsidRDefault="005F4215" w:rsidP="005F4215">
            <w:pPr>
              <w:jc w:val="right"/>
              <w:rPr>
                <w:sz w:val="22"/>
                <w:szCs w:val="22"/>
              </w:rPr>
            </w:pPr>
            <w:r w:rsidRPr="00FE256C">
              <w:rPr>
                <w:sz w:val="22"/>
                <w:szCs w:val="22"/>
              </w:rPr>
              <w:t>2,495</w:t>
            </w:r>
          </w:p>
          <w:p w14:paraId="07C7F67C" w14:textId="77777777" w:rsidR="005F4215" w:rsidRPr="00FE256C" w:rsidRDefault="005F4215" w:rsidP="005F4215">
            <w:pPr>
              <w:jc w:val="right"/>
              <w:rPr>
                <w:sz w:val="22"/>
                <w:szCs w:val="22"/>
              </w:rPr>
            </w:pPr>
          </w:p>
        </w:tc>
        <w:tc>
          <w:tcPr>
            <w:tcW w:w="674" w:type="dxa"/>
            <w:vMerge w:val="restart"/>
            <w:vAlign w:val="center"/>
          </w:tcPr>
          <w:p w14:paraId="1D47AB52" w14:textId="77777777" w:rsidR="005F4215" w:rsidRPr="00FE256C" w:rsidRDefault="005F4215" w:rsidP="005F4215">
            <w:pPr>
              <w:jc w:val="right"/>
              <w:rPr>
                <w:sz w:val="22"/>
                <w:szCs w:val="22"/>
              </w:rPr>
            </w:pPr>
            <w:r w:rsidRPr="00FE256C">
              <w:rPr>
                <w:sz w:val="22"/>
                <w:szCs w:val="22"/>
              </w:rPr>
              <w:t>,062</w:t>
            </w:r>
          </w:p>
          <w:p w14:paraId="61842C13" w14:textId="77777777" w:rsidR="005F4215" w:rsidRPr="00FE256C" w:rsidRDefault="005F4215" w:rsidP="005F4215">
            <w:pPr>
              <w:jc w:val="right"/>
              <w:rPr>
                <w:sz w:val="22"/>
                <w:szCs w:val="22"/>
              </w:rPr>
            </w:pPr>
          </w:p>
        </w:tc>
      </w:tr>
      <w:tr w:rsidR="005F4215" w:rsidRPr="00FE256C" w14:paraId="7659E206" w14:textId="77777777" w:rsidTr="005F4215">
        <w:tc>
          <w:tcPr>
            <w:tcW w:w="2268" w:type="dxa"/>
            <w:vMerge/>
          </w:tcPr>
          <w:p w14:paraId="3E323932" w14:textId="77777777" w:rsidR="005F4215" w:rsidRPr="00FE256C" w:rsidRDefault="005F4215" w:rsidP="005F4215">
            <w:pPr>
              <w:rPr>
                <w:b/>
                <w:sz w:val="22"/>
                <w:szCs w:val="22"/>
              </w:rPr>
            </w:pPr>
          </w:p>
        </w:tc>
        <w:tc>
          <w:tcPr>
            <w:tcW w:w="1786" w:type="dxa"/>
          </w:tcPr>
          <w:p w14:paraId="27C903B7" w14:textId="77777777" w:rsidR="005F4215" w:rsidRPr="00FE256C" w:rsidRDefault="005F4215" w:rsidP="005F4215">
            <w:pPr>
              <w:rPr>
                <w:b/>
                <w:sz w:val="22"/>
                <w:szCs w:val="22"/>
              </w:rPr>
            </w:pPr>
            <w:r>
              <w:rPr>
                <w:b/>
                <w:sz w:val="22"/>
                <w:szCs w:val="22"/>
              </w:rPr>
              <w:t>In-group</w:t>
            </w:r>
          </w:p>
        </w:tc>
        <w:tc>
          <w:tcPr>
            <w:tcW w:w="1458" w:type="dxa"/>
            <w:vAlign w:val="center"/>
          </w:tcPr>
          <w:p w14:paraId="65A04112" w14:textId="77777777" w:rsidR="005F4215" w:rsidRPr="00FE256C" w:rsidRDefault="005F4215" w:rsidP="005F4215">
            <w:pPr>
              <w:jc w:val="right"/>
              <w:rPr>
                <w:sz w:val="22"/>
                <w:szCs w:val="22"/>
              </w:rPr>
            </w:pPr>
            <w:r w:rsidRPr="00FE256C">
              <w:rPr>
                <w:sz w:val="22"/>
                <w:szCs w:val="22"/>
              </w:rPr>
              <w:t>4429,213</w:t>
            </w:r>
          </w:p>
        </w:tc>
        <w:tc>
          <w:tcPr>
            <w:tcW w:w="681" w:type="dxa"/>
            <w:vAlign w:val="center"/>
          </w:tcPr>
          <w:p w14:paraId="4FED3537" w14:textId="77777777" w:rsidR="005F4215" w:rsidRPr="00FE256C" w:rsidRDefault="005F4215" w:rsidP="005F4215">
            <w:pPr>
              <w:jc w:val="right"/>
              <w:rPr>
                <w:sz w:val="22"/>
                <w:szCs w:val="22"/>
              </w:rPr>
            </w:pPr>
            <w:r w:rsidRPr="00FE256C">
              <w:rPr>
                <w:sz w:val="22"/>
                <w:szCs w:val="22"/>
              </w:rPr>
              <w:t>139</w:t>
            </w:r>
          </w:p>
        </w:tc>
        <w:tc>
          <w:tcPr>
            <w:tcW w:w="1467" w:type="dxa"/>
            <w:vMerge w:val="restart"/>
            <w:vAlign w:val="center"/>
          </w:tcPr>
          <w:p w14:paraId="5A1F6B7A" w14:textId="77777777" w:rsidR="005F4215" w:rsidRPr="00FE256C" w:rsidRDefault="005F4215" w:rsidP="005F4215">
            <w:pPr>
              <w:jc w:val="right"/>
              <w:rPr>
                <w:sz w:val="22"/>
                <w:szCs w:val="22"/>
              </w:rPr>
            </w:pPr>
            <w:r w:rsidRPr="00FE256C">
              <w:rPr>
                <w:sz w:val="22"/>
                <w:szCs w:val="22"/>
              </w:rPr>
              <w:t>31,865</w:t>
            </w:r>
          </w:p>
          <w:p w14:paraId="026B01C3" w14:textId="77777777" w:rsidR="005F4215" w:rsidRPr="00FE256C" w:rsidRDefault="005F4215" w:rsidP="005F4215">
            <w:pPr>
              <w:jc w:val="right"/>
              <w:rPr>
                <w:sz w:val="22"/>
                <w:szCs w:val="22"/>
              </w:rPr>
            </w:pPr>
          </w:p>
        </w:tc>
        <w:tc>
          <w:tcPr>
            <w:tcW w:w="846" w:type="dxa"/>
            <w:vMerge/>
          </w:tcPr>
          <w:p w14:paraId="5E2F5288" w14:textId="77777777" w:rsidR="005F4215" w:rsidRPr="00FE256C" w:rsidRDefault="005F4215" w:rsidP="005F4215">
            <w:pPr>
              <w:jc w:val="right"/>
              <w:rPr>
                <w:sz w:val="22"/>
                <w:szCs w:val="22"/>
              </w:rPr>
            </w:pPr>
          </w:p>
        </w:tc>
        <w:tc>
          <w:tcPr>
            <w:tcW w:w="674" w:type="dxa"/>
            <w:vMerge/>
          </w:tcPr>
          <w:p w14:paraId="587E0A31" w14:textId="77777777" w:rsidR="005F4215" w:rsidRPr="00FE256C" w:rsidRDefault="005F4215" w:rsidP="005F4215">
            <w:pPr>
              <w:jc w:val="right"/>
              <w:rPr>
                <w:sz w:val="22"/>
                <w:szCs w:val="22"/>
              </w:rPr>
            </w:pPr>
          </w:p>
        </w:tc>
      </w:tr>
      <w:tr w:rsidR="005F4215" w:rsidRPr="00FE256C" w14:paraId="21F3FB5F" w14:textId="77777777" w:rsidTr="005F4215">
        <w:tc>
          <w:tcPr>
            <w:tcW w:w="2268" w:type="dxa"/>
            <w:vMerge/>
          </w:tcPr>
          <w:p w14:paraId="7140F36B" w14:textId="77777777" w:rsidR="005F4215" w:rsidRPr="00FE256C" w:rsidRDefault="005F4215" w:rsidP="005F4215">
            <w:pPr>
              <w:rPr>
                <w:b/>
                <w:sz w:val="22"/>
                <w:szCs w:val="22"/>
              </w:rPr>
            </w:pPr>
          </w:p>
        </w:tc>
        <w:tc>
          <w:tcPr>
            <w:tcW w:w="1786" w:type="dxa"/>
          </w:tcPr>
          <w:p w14:paraId="63C737CB" w14:textId="77777777" w:rsidR="005F4215" w:rsidRPr="00FE256C" w:rsidRDefault="005F4215" w:rsidP="005F4215">
            <w:pPr>
              <w:rPr>
                <w:b/>
                <w:sz w:val="22"/>
                <w:szCs w:val="22"/>
              </w:rPr>
            </w:pPr>
            <w:r>
              <w:rPr>
                <w:b/>
                <w:sz w:val="22"/>
                <w:szCs w:val="22"/>
              </w:rPr>
              <w:t>Total</w:t>
            </w:r>
          </w:p>
        </w:tc>
        <w:tc>
          <w:tcPr>
            <w:tcW w:w="1458" w:type="dxa"/>
            <w:vAlign w:val="center"/>
          </w:tcPr>
          <w:p w14:paraId="6CB4648C" w14:textId="77777777" w:rsidR="005F4215" w:rsidRPr="00FE256C" w:rsidRDefault="005F4215" w:rsidP="005F4215">
            <w:pPr>
              <w:jc w:val="right"/>
              <w:rPr>
                <w:sz w:val="22"/>
                <w:szCs w:val="22"/>
              </w:rPr>
            </w:pPr>
            <w:r w:rsidRPr="00FE256C">
              <w:rPr>
                <w:sz w:val="22"/>
                <w:szCs w:val="22"/>
              </w:rPr>
              <w:t>4667,734</w:t>
            </w:r>
          </w:p>
        </w:tc>
        <w:tc>
          <w:tcPr>
            <w:tcW w:w="681" w:type="dxa"/>
            <w:vAlign w:val="center"/>
          </w:tcPr>
          <w:p w14:paraId="5F824E16" w14:textId="77777777" w:rsidR="005F4215" w:rsidRPr="00FE256C" w:rsidRDefault="005F4215" w:rsidP="005F4215">
            <w:pPr>
              <w:jc w:val="right"/>
              <w:rPr>
                <w:sz w:val="22"/>
                <w:szCs w:val="22"/>
              </w:rPr>
            </w:pPr>
            <w:r w:rsidRPr="00FE256C">
              <w:rPr>
                <w:sz w:val="22"/>
                <w:szCs w:val="22"/>
              </w:rPr>
              <w:t>142</w:t>
            </w:r>
          </w:p>
        </w:tc>
        <w:tc>
          <w:tcPr>
            <w:tcW w:w="1467" w:type="dxa"/>
            <w:vMerge/>
          </w:tcPr>
          <w:p w14:paraId="24FA8C51" w14:textId="77777777" w:rsidR="005F4215" w:rsidRPr="00FE256C" w:rsidRDefault="005F4215" w:rsidP="005F4215">
            <w:pPr>
              <w:jc w:val="right"/>
              <w:rPr>
                <w:sz w:val="22"/>
                <w:szCs w:val="22"/>
              </w:rPr>
            </w:pPr>
          </w:p>
        </w:tc>
        <w:tc>
          <w:tcPr>
            <w:tcW w:w="846" w:type="dxa"/>
            <w:vMerge/>
          </w:tcPr>
          <w:p w14:paraId="3AE5CF9A" w14:textId="77777777" w:rsidR="005F4215" w:rsidRPr="00FE256C" w:rsidRDefault="005F4215" w:rsidP="005F4215">
            <w:pPr>
              <w:jc w:val="right"/>
              <w:rPr>
                <w:sz w:val="22"/>
                <w:szCs w:val="22"/>
              </w:rPr>
            </w:pPr>
          </w:p>
        </w:tc>
        <w:tc>
          <w:tcPr>
            <w:tcW w:w="674" w:type="dxa"/>
            <w:vMerge/>
          </w:tcPr>
          <w:p w14:paraId="1D5A080F" w14:textId="77777777" w:rsidR="005F4215" w:rsidRPr="00FE256C" w:rsidRDefault="005F4215" w:rsidP="005F4215">
            <w:pPr>
              <w:jc w:val="right"/>
              <w:rPr>
                <w:sz w:val="22"/>
                <w:szCs w:val="22"/>
              </w:rPr>
            </w:pPr>
          </w:p>
        </w:tc>
      </w:tr>
      <w:tr w:rsidR="005F4215" w:rsidRPr="00FE256C" w14:paraId="780898B3" w14:textId="77777777" w:rsidTr="005F4215">
        <w:tc>
          <w:tcPr>
            <w:tcW w:w="2268" w:type="dxa"/>
            <w:vMerge w:val="restart"/>
          </w:tcPr>
          <w:p w14:paraId="27FF2FC6" w14:textId="77777777" w:rsidR="005F4215" w:rsidRPr="00FE256C" w:rsidRDefault="005F4215" w:rsidP="005F4215">
            <w:pPr>
              <w:rPr>
                <w:sz w:val="22"/>
                <w:szCs w:val="22"/>
                <w:lang w:eastAsia="tr-TR"/>
              </w:rPr>
            </w:pPr>
            <w:r>
              <w:rPr>
                <w:sz w:val="22"/>
                <w:szCs w:val="22"/>
                <w:lang w:eastAsia="tr-TR"/>
              </w:rPr>
              <w:t>Continuance commitment</w:t>
            </w:r>
          </w:p>
        </w:tc>
        <w:tc>
          <w:tcPr>
            <w:tcW w:w="1786" w:type="dxa"/>
          </w:tcPr>
          <w:p w14:paraId="03D8849E" w14:textId="77777777" w:rsidR="005F4215" w:rsidRPr="00FE256C" w:rsidRDefault="005F4215" w:rsidP="005F4215">
            <w:pPr>
              <w:rPr>
                <w:b/>
                <w:sz w:val="22"/>
                <w:szCs w:val="22"/>
              </w:rPr>
            </w:pPr>
            <w:r>
              <w:rPr>
                <w:b/>
                <w:sz w:val="22"/>
                <w:szCs w:val="22"/>
              </w:rPr>
              <w:t>Inter-group</w:t>
            </w:r>
          </w:p>
        </w:tc>
        <w:tc>
          <w:tcPr>
            <w:tcW w:w="1458" w:type="dxa"/>
            <w:vAlign w:val="center"/>
          </w:tcPr>
          <w:p w14:paraId="24645207" w14:textId="77777777" w:rsidR="005F4215" w:rsidRPr="00FE256C" w:rsidRDefault="005F4215" w:rsidP="005F4215">
            <w:pPr>
              <w:jc w:val="right"/>
              <w:rPr>
                <w:sz w:val="22"/>
                <w:szCs w:val="22"/>
              </w:rPr>
            </w:pPr>
            <w:r w:rsidRPr="00FE256C">
              <w:rPr>
                <w:sz w:val="22"/>
                <w:szCs w:val="22"/>
              </w:rPr>
              <w:t>38,151</w:t>
            </w:r>
          </w:p>
        </w:tc>
        <w:tc>
          <w:tcPr>
            <w:tcW w:w="681" w:type="dxa"/>
            <w:vAlign w:val="center"/>
          </w:tcPr>
          <w:p w14:paraId="37ABABF6" w14:textId="77777777" w:rsidR="005F4215" w:rsidRPr="00FE256C" w:rsidRDefault="005F4215" w:rsidP="005F4215">
            <w:pPr>
              <w:jc w:val="right"/>
              <w:rPr>
                <w:sz w:val="22"/>
                <w:szCs w:val="22"/>
              </w:rPr>
            </w:pPr>
            <w:r w:rsidRPr="00FE256C">
              <w:rPr>
                <w:sz w:val="22"/>
                <w:szCs w:val="22"/>
              </w:rPr>
              <w:t>3</w:t>
            </w:r>
          </w:p>
        </w:tc>
        <w:tc>
          <w:tcPr>
            <w:tcW w:w="1467" w:type="dxa"/>
            <w:vAlign w:val="center"/>
          </w:tcPr>
          <w:p w14:paraId="4FF0D8E7" w14:textId="77777777" w:rsidR="005F4215" w:rsidRPr="00FE256C" w:rsidRDefault="005F4215" w:rsidP="005F4215">
            <w:pPr>
              <w:jc w:val="right"/>
              <w:rPr>
                <w:sz w:val="22"/>
                <w:szCs w:val="22"/>
              </w:rPr>
            </w:pPr>
            <w:r w:rsidRPr="00FE256C">
              <w:rPr>
                <w:sz w:val="22"/>
                <w:szCs w:val="22"/>
              </w:rPr>
              <w:t>12,717</w:t>
            </w:r>
          </w:p>
        </w:tc>
        <w:tc>
          <w:tcPr>
            <w:tcW w:w="846" w:type="dxa"/>
            <w:vMerge w:val="restart"/>
            <w:vAlign w:val="center"/>
          </w:tcPr>
          <w:p w14:paraId="65BDFC45" w14:textId="77777777" w:rsidR="005F4215" w:rsidRPr="00FE256C" w:rsidRDefault="005F4215" w:rsidP="005F4215">
            <w:pPr>
              <w:jc w:val="right"/>
              <w:rPr>
                <w:sz w:val="22"/>
                <w:szCs w:val="22"/>
              </w:rPr>
            </w:pPr>
            <w:r w:rsidRPr="00FE256C">
              <w:rPr>
                <w:sz w:val="22"/>
                <w:szCs w:val="22"/>
              </w:rPr>
              <w:t>,527</w:t>
            </w:r>
          </w:p>
          <w:p w14:paraId="4483C18D" w14:textId="77777777" w:rsidR="005F4215" w:rsidRPr="00FE256C" w:rsidRDefault="005F4215" w:rsidP="005F4215">
            <w:pPr>
              <w:jc w:val="right"/>
              <w:rPr>
                <w:sz w:val="22"/>
                <w:szCs w:val="22"/>
              </w:rPr>
            </w:pPr>
          </w:p>
        </w:tc>
        <w:tc>
          <w:tcPr>
            <w:tcW w:w="674" w:type="dxa"/>
            <w:vMerge w:val="restart"/>
            <w:vAlign w:val="center"/>
          </w:tcPr>
          <w:p w14:paraId="0DA519F0" w14:textId="77777777" w:rsidR="005F4215" w:rsidRPr="00FE256C" w:rsidRDefault="005F4215" w:rsidP="005F4215">
            <w:pPr>
              <w:jc w:val="right"/>
              <w:rPr>
                <w:sz w:val="22"/>
                <w:szCs w:val="22"/>
              </w:rPr>
            </w:pPr>
            <w:r w:rsidRPr="00FE256C">
              <w:rPr>
                <w:sz w:val="22"/>
                <w:szCs w:val="22"/>
              </w:rPr>
              <w:t>,665</w:t>
            </w:r>
          </w:p>
          <w:p w14:paraId="11E0CC41" w14:textId="77777777" w:rsidR="005F4215" w:rsidRPr="00FE256C" w:rsidRDefault="005F4215" w:rsidP="005F4215">
            <w:pPr>
              <w:jc w:val="right"/>
              <w:rPr>
                <w:sz w:val="22"/>
                <w:szCs w:val="22"/>
              </w:rPr>
            </w:pPr>
          </w:p>
        </w:tc>
      </w:tr>
      <w:tr w:rsidR="005F4215" w:rsidRPr="00FE256C" w14:paraId="5A871BAC" w14:textId="77777777" w:rsidTr="005F4215">
        <w:tc>
          <w:tcPr>
            <w:tcW w:w="2268" w:type="dxa"/>
            <w:vMerge/>
          </w:tcPr>
          <w:p w14:paraId="7CD708FA" w14:textId="77777777" w:rsidR="005F4215" w:rsidRPr="00FE256C" w:rsidRDefault="005F4215" w:rsidP="005F4215">
            <w:pPr>
              <w:rPr>
                <w:b/>
                <w:sz w:val="22"/>
                <w:szCs w:val="22"/>
              </w:rPr>
            </w:pPr>
          </w:p>
        </w:tc>
        <w:tc>
          <w:tcPr>
            <w:tcW w:w="1786" w:type="dxa"/>
          </w:tcPr>
          <w:p w14:paraId="60806C0F" w14:textId="77777777" w:rsidR="005F4215" w:rsidRPr="00FE256C" w:rsidRDefault="005F4215" w:rsidP="005F4215">
            <w:pPr>
              <w:rPr>
                <w:b/>
                <w:sz w:val="22"/>
                <w:szCs w:val="22"/>
              </w:rPr>
            </w:pPr>
            <w:r>
              <w:rPr>
                <w:b/>
                <w:sz w:val="22"/>
                <w:szCs w:val="22"/>
              </w:rPr>
              <w:t>In-group</w:t>
            </w:r>
          </w:p>
        </w:tc>
        <w:tc>
          <w:tcPr>
            <w:tcW w:w="1458" w:type="dxa"/>
            <w:vAlign w:val="center"/>
          </w:tcPr>
          <w:p w14:paraId="39BE646D" w14:textId="77777777" w:rsidR="005F4215" w:rsidRPr="00FE256C" w:rsidRDefault="005F4215" w:rsidP="005F4215">
            <w:pPr>
              <w:jc w:val="right"/>
              <w:rPr>
                <w:sz w:val="22"/>
                <w:szCs w:val="22"/>
              </w:rPr>
            </w:pPr>
            <w:r>
              <w:rPr>
                <w:sz w:val="22"/>
                <w:szCs w:val="22"/>
              </w:rPr>
              <w:t>3335</w:t>
            </w:r>
            <w:r w:rsidRPr="00FE256C">
              <w:rPr>
                <w:sz w:val="22"/>
                <w:szCs w:val="22"/>
              </w:rPr>
              <w:t>,234</w:t>
            </w:r>
          </w:p>
        </w:tc>
        <w:tc>
          <w:tcPr>
            <w:tcW w:w="681" w:type="dxa"/>
            <w:vAlign w:val="center"/>
          </w:tcPr>
          <w:p w14:paraId="581F6F6E" w14:textId="77777777" w:rsidR="005F4215" w:rsidRPr="00FE256C" w:rsidRDefault="005F4215" w:rsidP="005F4215">
            <w:pPr>
              <w:jc w:val="right"/>
              <w:rPr>
                <w:sz w:val="22"/>
                <w:szCs w:val="22"/>
              </w:rPr>
            </w:pPr>
            <w:r w:rsidRPr="00FE256C">
              <w:rPr>
                <w:sz w:val="22"/>
                <w:szCs w:val="22"/>
              </w:rPr>
              <w:t>139</w:t>
            </w:r>
          </w:p>
        </w:tc>
        <w:tc>
          <w:tcPr>
            <w:tcW w:w="1467" w:type="dxa"/>
            <w:vMerge w:val="restart"/>
            <w:vAlign w:val="center"/>
          </w:tcPr>
          <w:p w14:paraId="4902B3E4" w14:textId="77777777" w:rsidR="005F4215" w:rsidRPr="00FE256C" w:rsidRDefault="005F4215" w:rsidP="005F4215">
            <w:pPr>
              <w:jc w:val="right"/>
              <w:rPr>
                <w:sz w:val="22"/>
                <w:szCs w:val="22"/>
              </w:rPr>
            </w:pPr>
            <w:r w:rsidRPr="00FE256C">
              <w:rPr>
                <w:sz w:val="22"/>
                <w:szCs w:val="22"/>
              </w:rPr>
              <w:t>24,138</w:t>
            </w:r>
          </w:p>
          <w:p w14:paraId="07BBFF02" w14:textId="77777777" w:rsidR="005F4215" w:rsidRPr="00FE256C" w:rsidRDefault="005F4215" w:rsidP="005F4215">
            <w:pPr>
              <w:jc w:val="right"/>
              <w:rPr>
                <w:sz w:val="22"/>
                <w:szCs w:val="22"/>
              </w:rPr>
            </w:pPr>
          </w:p>
        </w:tc>
        <w:tc>
          <w:tcPr>
            <w:tcW w:w="846" w:type="dxa"/>
            <w:vMerge/>
          </w:tcPr>
          <w:p w14:paraId="5232A6A6" w14:textId="77777777" w:rsidR="005F4215" w:rsidRPr="00FE256C" w:rsidRDefault="005F4215" w:rsidP="005F4215">
            <w:pPr>
              <w:jc w:val="right"/>
              <w:rPr>
                <w:sz w:val="22"/>
                <w:szCs w:val="22"/>
              </w:rPr>
            </w:pPr>
          </w:p>
        </w:tc>
        <w:tc>
          <w:tcPr>
            <w:tcW w:w="674" w:type="dxa"/>
            <w:vMerge/>
          </w:tcPr>
          <w:p w14:paraId="7C300D9C" w14:textId="77777777" w:rsidR="005F4215" w:rsidRPr="00FE256C" w:rsidRDefault="005F4215" w:rsidP="005F4215">
            <w:pPr>
              <w:jc w:val="right"/>
              <w:rPr>
                <w:sz w:val="22"/>
                <w:szCs w:val="22"/>
              </w:rPr>
            </w:pPr>
          </w:p>
        </w:tc>
      </w:tr>
      <w:tr w:rsidR="005F4215" w:rsidRPr="00FE256C" w14:paraId="0D7C4260" w14:textId="77777777" w:rsidTr="005F4215">
        <w:tc>
          <w:tcPr>
            <w:tcW w:w="2268" w:type="dxa"/>
            <w:vMerge/>
          </w:tcPr>
          <w:p w14:paraId="0C3D7505" w14:textId="77777777" w:rsidR="005F4215" w:rsidRPr="00FE256C" w:rsidRDefault="005F4215" w:rsidP="005F4215">
            <w:pPr>
              <w:rPr>
                <w:b/>
                <w:sz w:val="22"/>
                <w:szCs w:val="22"/>
              </w:rPr>
            </w:pPr>
          </w:p>
        </w:tc>
        <w:tc>
          <w:tcPr>
            <w:tcW w:w="1786" w:type="dxa"/>
          </w:tcPr>
          <w:p w14:paraId="2CBF0AFF" w14:textId="77777777" w:rsidR="005F4215" w:rsidRPr="00FE256C" w:rsidRDefault="005F4215" w:rsidP="005F4215">
            <w:pPr>
              <w:rPr>
                <w:b/>
                <w:sz w:val="22"/>
                <w:szCs w:val="22"/>
              </w:rPr>
            </w:pPr>
            <w:r w:rsidRPr="00FE256C">
              <w:rPr>
                <w:b/>
                <w:sz w:val="22"/>
                <w:szCs w:val="22"/>
              </w:rPr>
              <w:t>To</w:t>
            </w:r>
            <w:r>
              <w:rPr>
                <w:b/>
                <w:sz w:val="22"/>
                <w:szCs w:val="22"/>
              </w:rPr>
              <w:t>tal</w:t>
            </w:r>
          </w:p>
        </w:tc>
        <w:tc>
          <w:tcPr>
            <w:tcW w:w="1458" w:type="dxa"/>
            <w:vAlign w:val="center"/>
          </w:tcPr>
          <w:p w14:paraId="3815ABBC" w14:textId="77777777" w:rsidR="005F4215" w:rsidRPr="00FE256C" w:rsidRDefault="005F4215" w:rsidP="005F4215">
            <w:pPr>
              <w:jc w:val="right"/>
              <w:rPr>
                <w:sz w:val="22"/>
                <w:szCs w:val="22"/>
              </w:rPr>
            </w:pPr>
            <w:r w:rsidRPr="00FE256C">
              <w:rPr>
                <w:sz w:val="22"/>
                <w:szCs w:val="22"/>
              </w:rPr>
              <w:t>3393,385</w:t>
            </w:r>
          </w:p>
        </w:tc>
        <w:tc>
          <w:tcPr>
            <w:tcW w:w="681" w:type="dxa"/>
            <w:vAlign w:val="center"/>
          </w:tcPr>
          <w:p w14:paraId="326A0FA2" w14:textId="77777777" w:rsidR="005F4215" w:rsidRPr="00FE256C" w:rsidRDefault="005F4215" w:rsidP="005F4215">
            <w:pPr>
              <w:jc w:val="right"/>
              <w:rPr>
                <w:sz w:val="22"/>
                <w:szCs w:val="22"/>
              </w:rPr>
            </w:pPr>
            <w:r w:rsidRPr="00FE256C">
              <w:rPr>
                <w:sz w:val="22"/>
                <w:szCs w:val="22"/>
              </w:rPr>
              <w:t>142</w:t>
            </w:r>
          </w:p>
        </w:tc>
        <w:tc>
          <w:tcPr>
            <w:tcW w:w="1467" w:type="dxa"/>
            <w:vMerge/>
          </w:tcPr>
          <w:p w14:paraId="29E68681" w14:textId="77777777" w:rsidR="005F4215" w:rsidRPr="00FE256C" w:rsidRDefault="005F4215" w:rsidP="005F4215">
            <w:pPr>
              <w:jc w:val="right"/>
              <w:rPr>
                <w:sz w:val="22"/>
                <w:szCs w:val="22"/>
              </w:rPr>
            </w:pPr>
          </w:p>
        </w:tc>
        <w:tc>
          <w:tcPr>
            <w:tcW w:w="846" w:type="dxa"/>
            <w:vMerge/>
          </w:tcPr>
          <w:p w14:paraId="0BC2D5BD" w14:textId="77777777" w:rsidR="005F4215" w:rsidRPr="00FE256C" w:rsidRDefault="005F4215" w:rsidP="005F4215">
            <w:pPr>
              <w:jc w:val="right"/>
              <w:rPr>
                <w:sz w:val="22"/>
                <w:szCs w:val="22"/>
              </w:rPr>
            </w:pPr>
          </w:p>
        </w:tc>
        <w:tc>
          <w:tcPr>
            <w:tcW w:w="674" w:type="dxa"/>
            <w:vMerge/>
          </w:tcPr>
          <w:p w14:paraId="4C8E6317" w14:textId="77777777" w:rsidR="005F4215" w:rsidRPr="00FE256C" w:rsidRDefault="005F4215" w:rsidP="005F4215">
            <w:pPr>
              <w:jc w:val="right"/>
              <w:rPr>
                <w:sz w:val="22"/>
                <w:szCs w:val="22"/>
              </w:rPr>
            </w:pPr>
          </w:p>
        </w:tc>
      </w:tr>
      <w:tr w:rsidR="005F4215" w:rsidRPr="00FE256C" w14:paraId="3113DCFC" w14:textId="77777777" w:rsidTr="005F4215">
        <w:tc>
          <w:tcPr>
            <w:tcW w:w="2268" w:type="dxa"/>
            <w:vMerge w:val="restart"/>
          </w:tcPr>
          <w:p w14:paraId="730B0841" w14:textId="77777777" w:rsidR="005F4215" w:rsidRPr="00FE256C" w:rsidRDefault="005F4215" w:rsidP="005F4215">
            <w:pPr>
              <w:rPr>
                <w:sz w:val="22"/>
                <w:szCs w:val="22"/>
                <w:lang w:eastAsia="tr-TR"/>
              </w:rPr>
            </w:pPr>
            <w:r w:rsidRPr="00FE256C">
              <w:rPr>
                <w:sz w:val="22"/>
                <w:szCs w:val="22"/>
                <w:lang w:eastAsia="tr-TR"/>
              </w:rPr>
              <w:t>Normati</w:t>
            </w:r>
            <w:r>
              <w:rPr>
                <w:sz w:val="22"/>
                <w:szCs w:val="22"/>
                <w:lang w:eastAsia="tr-TR"/>
              </w:rPr>
              <w:t>ve commitment</w:t>
            </w:r>
          </w:p>
        </w:tc>
        <w:tc>
          <w:tcPr>
            <w:tcW w:w="1786" w:type="dxa"/>
          </w:tcPr>
          <w:p w14:paraId="0948AC57" w14:textId="77777777" w:rsidR="005F4215" w:rsidRPr="00FE256C" w:rsidRDefault="005F4215" w:rsidP="005F4215">
            <w:pPr>
              <w:rPr>
                <w:b/>
                <w:sz w:val="22"/>
                <w:szCs w:val="22"/>
              </w:rPr>
            </w:pPr>
            <w:r>
              <w:rPr>
                <w:b/>
                <w:sz w:val="22"/>
                <w:szCs w:val="22"/>
              </w:rPr>
              <w:t>Inter-group</w:t>
            </w:r>
          </w:p>
        </w:tc>
        <w:tc>
          <w:tcPr>
            <w:tcW w:w="1458" w:type="dxa"/>
            <w:vAlign w:val="center"/>
          </w:tcPr>
          <w:p w14:paraId="4408297F" w14:textId="77777777" w:rsidR="005F4215" w:rsidRPr="00FE256C" w:rsidRDefault="005F4215" w:rsidP="005F4215">
            <w:pPr>
              <w:jc w:val="right"/>
              <w:rPr>
                <w:sz w:val="22"/>
                <w:szCs w:val="22"/>
              </w:rPr>
            </w:pPr>
            <w:r w:rsidRPr="00FE256C">
              <w:rPr>
                <w:sz w:val="22"/>
                <w:szCs w:val="22"/>
              </w:rPr>
              <w:t>107,815</w:t>
            </w:r>
          </w:p>
        </w:tc>
        <w:tc>
          <w:tcPr>
            <w:tcW w:w="681" w:type="dxa"/>
            <w:vAlign w:val="center"/>
          </w:tcPr>
          <w:p w14:paraId="082CC734" w14:textId="77777777" w:rsidR="005F4215" w:rsidRPr="00FE256C" w:rsidRDefault="005F4215" w:rsidP="005F4215">
            <w:pPr>
              <w:jc w:val="right"/>
              <w:rPr>
                <w:sz w:val="22"/>
                <w:szCs w:val="22"/>
              </w:rPr>
            </w:pPr>
            <w:r w:rsidRPr="00FE256C">
              <w:rPr>
                <w:sz w:val="22"/>
                <w:szCs w:val="22"/>
              </w:rPr>
              <w:t>3</w:t>
            </w:r>
          </w:p>
        </w:tc>
        <w:tc>
          <w:tcPr>
            <w:tcW w:w="1467" w:type="dxa"/>
            <w:vAlign w:val="center"/>
          </w:tcPr>
          <w:p w14:paraId="38E2D61B" w14:textId="77777777" w:rsidR="005F4215" w:rsidRPr="00FE256C" w:rsidRDefault="005F4215" w:rsidP="005F4215">
            <w:pPr>
              <w:jc w:val="right"/>
              <w:rPr>
                <w:sz w:val="22"/>
                <w:szCs w:val="22"/>
              </w:rPr>
            </w:pPr>
            <w:r w:rsidRPr="00FE256C">
              <w:rPr>
                <w:sz w:val="22"/>
                <w:szCs w:val="22"/>
              </w:rPr>
              <w:t>35,938</w:t>
            </w:r>
          </w:p>
        </w:tc>
        <w:tc>
          <w:tcPr>
            <w:tcW w:w="846" w:type="dxa"/>
            <w:vMerge w:val="restart"/>
            <w:vAlign w:val="center"/>
          </w:tcPr>
          <w:p w14:paraId="713C96D5" w14:textId="77777777" w:rsidR="005F4215" w:rsidRPr="00FE256C" w:rsidRDefault="005F4215" w:rsidP="005F4215">
            <w:pPr>
              <w:jc w:val="right"/>
              <w:rPr>
                <w:sz w:val="22"/>
                <w:szCs w:val="22"/>
              </w:rPr>
            </w:pPr>
            <w:r w:rsidRPr="00FE256C">
              <w:rPr>
                <w:sz w:val="22"/>
                <w:szCs w:val="22"/>
              </w:rPr>
              <w:t>1,435</w:t>
            </w:r>
          </w:p>
        </w:tc>
        <w:tc>
          <w:tcPr>
            <w:tcW w:w="674" w:type="dxa"/>
            <w:vMerge w:val="restart"/>
            <w:vAlign w:val="center"/>
          </w:tcPr>
          <w:p w14:paraId="3C735F18" w14:textId="77777777" w:rsidR="005F4215" w:rsidRPr="00FE256C" w:rsidRDefault="005F4215" w:rsidP="005F4215">
            <w:pPr>
              <w:jc w:val="right"/>
              <w:rPr>
                <w:sz w:val="22"/>
                <w:szCs w:val="22"/>
              </w:rPr>
            </w:pPr>
            <w:r w:rsidRPr="00FE256C">
              <w:rPr>
                <w:sz w:val="22"/>
                <w:szCs w:val="22"/>
              </w:rPr>
              <w:t>,235</w:t>
            </w:r>
          </w:p>
        </w:tc>
      </w:tr>
      <w:tr w:rsidR="005F4215" w:rsidRPr="00FE256C" w14:paraId="1B796DAD" w14:textId="77777777" w:rsidTr="005F4215">
        <w:tc>
          <w:tcPr>
            <w:tcW w:w="2268" w:type="dxa"/>
            <w:vMerge/>
          </w:tcPr>
          <w:p w14:paraId="62116B0A" w14:textId="77777777" w:rsidR="005F4215" w:rsidRPr="00FE256C" w:rsidRDefault="005F4215" w:rsidP="005F4215">
            <w:pPr>
              <w:rPr>
                <w:b/>
                <w:sz w:val="22"/>
                <w:szCs w:val="22"/>
              </w:rPr>
            </w:pPr>
          </w:p>
        </w:tc>
        <w:tc>
          <w:tcPr>
            <w:tcW w:w="1786" w:type="dxa"/>
          </w:tcPr>
          <w:p w14:paraId="51444103" w14:textId="77777777" w:rsidR="005F4215" w:rsidRPr="00FE256C" w:rsidRDefault="005F4215" w:rsidP="005F4215">
            <w:pPr>
              <w:rPr>
                <w:b/>
                <w:sz w:val="22"/>
                <w:szCs w:val="22"/>
              </w:rPr>
            </w:pPr>
            <w:r>
              <w:rPr>
                <w:b/>
                <w:sz w:val="22"/>
                <w:szCs w:val="22"/>
              </w:rPr>
              <w:t>In-group</w:t>
            </w:r>
          </w:p>
        </w:tc>
        <w:tc>
          <w:tcPr>
            <w:tcW w:w="1458" w:type="dxa"/>
            <w:vAlign w:val="center"/>
          </w:tcPr>
          <w:p w14:paraId="427EFCE3" w14:textId="77777777" w:rsidR="005F4215" w:rsidRPr="00FE256C" w:rsidRDefault="005F4215" w:rsidP="005F4215">
            <w:pPr>
              <w:jc w:val="right"/>
              <w:rPr>
                <w:sz w:val="22"/>
                <w:szCs w:val="22"/>
              </w:rPr>
            </w:pPr>
            <w:r w:rsidRPr="00FE256C">
              <w:rPr>
                <w:sz w:val="22"/>
                <w:szCs w:val="22"/>
              </w:rPr>
              <w:t>3480,073</w:t>
            </w:r>
          </w:p>
        </w:tc>
        <w:tc>
          <w:tcPr>
            <w:tcW w:w="681" w:type="dxa"/>
            <w:vAlign w:val="center"/>
          </w:tcPr>
          <w:p w14:paraId="1CB8606A" w14:textId="77777777" w:rsidR="005F4215" w:rsidRPr="00FE256C" w:rsidRDefault="005F4215" w:rsidP="005F4215">
            <w:pPr>
              <w:jc w:val="right"/>
              <w:rPr>
                <w:sz w:val="22"/>
                <w:szCs w:val="22"/>
              </w:rPr>
            </w:pPr>
            <w:r w:rsidRPr="00FE256C">
              <w:rPr>
                <w:sz w:val="22"/>
                <w:szCs w:val="22"/>
              </w:rPr>
              <w:t>139</w:t>
            </w:r>
          </w:p>
        </w:tc>
        <w:tc>
          <w:tcPr>
            <w:tcW w:w="1467" w:type="dxa"/>
            <w:vMerge w:val="restart"/>
            <w:vAlign w:val="center"/>
          </w:tcPr>
          <w:p w14:paraId="68579514" w14:textId="77777777" w:rsidR="005F4215" w:rsidRPr="00FE256C" w:rsidRDefault="005F4215" w:rsidP="005F4215">
            <w:pPr>
              <w:jc w:val="right"/>
              <w:rPr>
                <w:sz w:val="22"/>
                <w:szCs w:val="22"/>
              </w:rPr>
            </w:pPr>
            <w:r w:rsidRPr="00FE256C">
              <w:rPr>
                <w:sz w:val="22"/>
                <w:szCs w:val="22"/>
              </w:rPr>
              <w:t>25,036</w:t>
            </w:r>
          </w:p>
        </w:tc>
        <w:tc>
          <w:tcPr>
            <w:tcW w:w="846" w:type="dxa"/>
            <w:vMerge/>
          </w:tcPr>
          <w:p w14:paraId="02FF008D" w14:textId="77777777" w:rsidR="005F4215" w:rsidRPr="00FE256C" w:rsidRDefault="005F4215" w:rsidP="005F4215">
            <w:pPr>
              <w:rPr>
                <w:sz w:val="22"/>
                <w:szCs w:val="22"/>
              </w:rPr>
            </w:pPr>
          </w:p>
        </w:tc>
        <w:tc>
          <w:tcPr>
            <w:tcW w:w="674" w:type="dxa"/>
            <w:vMerge/>
          </w:tcPr>
          <w:p w14:paraId="0BC4E45D" w14:textId="77777777" w:rsidR="005F4215" w:rsidRPr="00FE256C" w:rsidRDefault="005F4215" w:rsidP="005F4215">
            <w:pPr>
              <w:rPr>
                <w:sz w:val="22"/>
                <w:szCs w:val="22"/>
              </w:rPr>
            </w:pPr>
          </w:p>
        </w:tc>
      </w:tr>
      <w:tr w:rsidR="005F4215" w:rsidRPr="00FE256C" w14:paraId="6D63FD8C" w14:textId="77777777" w:rsidTr="005F4215">
        <w:tc>
          <w:tcPr>
            <w:tcW w:w="2268" w:type="dxa"/>
            <w:vMerge/>
          </w:tcPr>
          <w:p w14:paraId="1C713E90" w14:textId="77777777" w:rsidR="005F4215" w:rsidRPr="00FE256C" w:rsidRDefault="005F4215" w:rsidP="005F4215">
            <w:pPr>
              <w:rPr>
                <w:b/>
                <w:sz w:val="22"/>
                <w:szCs w:val="22"/>
              </w:rPr>
            </w:pPr>
          </w:p>
        </w:tc>
        <w:tc>
          <w:tcPr>
            <w:tcW w:w="1786" w:type="dxa"/>
          </w:tcPr>
          <w:p w14:paraId="3F79D1CC" w14:textId="77777777" w:rsidR="005F4215" w:rsidRPr="00FE256C" w:rsidRDefault="005F4215" w:rsidP="005F4215">
            <w:pPr>
              <w:rPr>
                <w:b/>
                <w:sz w:val="22"/>
                <w:szCs w:val="22"/>
              </w:rPr>
            </w:pPr>
            <w:r w:rsidRPr="00FE256C">
              <w:rPr>
                <w:b/>
                <w:sz w:val="22"/>
                <w:szCs w:val="22"/>
              </w:rPr>
              <w:t>To</w:t>
            </w:r>
            <w:r>
              <w:rPr>
                <w:b/>
                <w:sz w:val="22"/>
                <w:szCs w:val="22"/>
              </w:rPr>
              <w:t>tal</w:t>
            </w:r>
          </w:p>
        </w:tc>
        <w:tc>
          <w:tcPr>
            <w:tcW w:w="1458" w:type="dxa"/>
            <w:vAlign w:val="center"/>
          </w:tcPr>
          <w:p w14:paraId="3F725923" w14:textId="77777777" w:rsidR="005F4215" w:rsidRPr="00FE256C" w:rsidRDefault="005F4215" w:rsidP="005F4215">
            <w:pPr>
              <w:jc w:val="right"/>
              <w:rPr>
                <w:sz w:val="22"/>
                <w:szCs w:val="22"/>
              </w:rPr>
            </w:pPr>
            <w:r w:rsidRPr="00FE256C">
              <w:rPr>
                <w:sz w:val="22"/>
                <w:szCs w:val="22"/>
              </w:rPr>
              <w:t>3587,888</w:t>
            </w:r>
          </w:p>
        </w:tc>
        <w:tc>
          <w:tcPr>
            <w:tcW w:w="681" w:type="dxa"/>
            <w:vAlign w:val="center"/>
          </w:tcPr>
          <w:p w14:paraId="20D26397" w14:textId="77777777" w:rsidR="005F4215" w:rsidRPr="00FE256C" w:rsidRDefault="005F4215" w:rsidP="005F4215">
            <w:pPr>
              <w:jc w:val="right"/>
              <w:rPr>
                <w:sz w:val="22"/>
                <w:szCs w:val="22"/>
              </w:rPr>
            </w:pPr>
            <w:r w:rsidRPr="00FE256C">
              <w:rPr>
                <w:sz w:val="22"/>
                <w:szCs w:val="22"/>
              </w:rPr>
              <w:t>142</w:t>
            </w:r>
          </w:p>
        </w:tc>
        <w:tc>
          <w:tcPr>
            <w:tcW w:w="1467" w:type="dxa"/>
            <w:vMerge/>
          </w:tcPr>
          <w:p w14:paraId="42436375" w14:textId="77777777" w:rsidR="005F4215" w:rsidRPr="00FE256C" w:rsidRDefault="005F4215" w:rsidP="005F4215">
            <w:pPr>
              <w:rPr>
                <w:sz w:val="22"/>
                <w:szCs w:val="22"/>
              </w:rPr>
            </w:pPr>
          </w:p>
        </w:tc>
        <w:tc>
          <w:tcPr>
            <w:tcW w:w="846" w:type="dxa"/>
            <w:vMerge/>
          </w:tcPr>
          <w:p w14:paraId="2E4B63E9" w14:textId="77777777" w:rsidR="005F4215" w:rsidRPr="00FE256C" w:rsidRDefault="005F4215" w:rsidP="005F4215">
            <w:pPr>
              <w:rPr>
                <w:sz w:val="22"/>
                <w:szCs w:val="22"/>
              </w:rPr>
            </w:pPr>
          </w:p>
        </w:tc>
        <w:tc>
          <w:tcPr>
            <w:tcW w:w="674" w:type="dxa"/>
            <w:vMerge/>
          </w:tcPr>
          <w:p w14:paraId="1D44A468" w14:textId="77777777" w:rsidR="005F4215" w:rsidRPr="00FE256C" w:rsidRDefault="005F4215" w:rsidP="005F4215">
            <w:pPr>
              <w:rPr>
                <w:sz w:val="22"/>
                <w:szCs w:val="22"/>
              </w:rPr>
            </w:pPr>
          </w:p>
        </w:tc>
      </w:tr>
    </w:tbl>
    <w:p w14:paraId="3002E6E9" w14:textId="77777777" w:rsidR="005F4215" w:rsidRPr="00FE256C" w:rsidRDefault="005F4215" w:rsidP="005F4215">
      <w:pPr>
        <w:spacing w:line="360" w:lineRule="auto"/>
      </w:pPr>
    </w:p>
    <w:p w14:paraId="7A6146A4" w14:textId="77777777" w:rsidR="005F4215" w:rsidRPr="00FE256C" w:rsidRDefault="005F4215" w:rsidP="005F4215">
      <w:pPr>
        <w:spacing w:before="120" w:after="120" w:line="360" w:lineRule="auto"/>
        <w:ind w:firstLine="708"/>
        <w:rPr>
          <w:bCs/>
        </w:rPr>
      </w:pPr>
      <w:r>
        <w:t xml:space="preserve">When we look at Table-5, it is seen that score averages taken from the organizational commitment scale are similar according to the academicians’ terms of employment and it does not create any significant difference. </w:t>
      </w:r>
    </w:p>
    <w:p w14:paraId="00E00528" w14:textId="77777777" w:rsidR="005F4215" w:rsidRDefault="005F4215" w:rsidP="005F4215">
      <w:pPr>
        <w:spacing w:before="120" w:after="120" w:line="360" w:lineRule="auto"/>
        <w:ind w:firstLine="708"/>
        <w:rPr>
          <w:b/>
        </w:rPr>
      </w:pPr>
      <w:r>
        <w:t xml:space="preserve">So as to determine whether academicians’ turnover intentions show any significant difference according to their terms of employment, </w:t>
      </w:r>
      <w:r w:rsidRPr="00E76149">
        <w:rPr>
          <w:noProof/>
        </w:rPr>
        <w:t>Kruskal</w:t>
      </w:r>
      <w:r>
        <w:t xml:space="preserve"> Wallis test has been evaluated and the results are seen in Table-6. </w:t>
      </w:r>
    </w:p>
    <w:p w14:paraId="2D328183" w14:textId="77777777" w:rsidR="005F4215" w:rsidRPr="00FE256C" w:rsidRDefault="005F4215" w:rsidP="005F4215">
      <w:pPr>
        <w:spacing w:before="120" w:after="120" w:line="360" w:lineRule="auto"/>
        <w:rPr>
          <w:b/>
        </w:rPr>
      </w:pPr>
      <w:r>
        <w:rPr>
          <w:b/>
        </w:rPr>
        <w:t>Table-6</w:t>
      </w:r>
      <w:r w:rsidRPr="00FE256C">
        <w:rPr>
          <w:b/>
        </w:rPr>
        <w:t xml:space="preserve"> </w:t>
      </w:r>
      <w:r w:rsidRPr="00E76149">
        <w:rPr>
          <w:b/>
          <w:noProof/>
        </w:rPr>
        <w:t>Kruskal</w:t>
      </w:r>
      <w:r>
        <w:rPr>
          <w:b/>
        </w:rPr>
        <w:t xml:space="preserve"> Wallis test results related to the academicians’ turnover intentions according to their terms of employment</w:t>
      </w:r>
    </w:p>
    <w:tbl>
      <w:tblPr>
        <w:tblStyle w:val="TabloKlavuzu5"/>
        <w:tblW w:w="926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512"/>
        <w:gridCol w:w="2296"/>
        <w:gridCol w:w="955"/>
        <w:gridCol w:w="1691"/>
        <w:gridCol w:w="733"/>
        <w:gridCol w:w="1152"/>
        <w:gridCol w:w="921"/>
      </w:tblGrid>
      <w:tr w:rsidR="005F4215" w:rsidRPr="00FE256C" w14:paraId="3DBEAE62" w14:textId="77777777" w:rsidTr="005F4215">
        <w:trPr>
          <w:trHeight w:val="745"/>
          <w:jc w:val="center"/>
        </w:trPr>
        <w:tc>
          <w:tcPr>
            <w:tcW w:w="1512" w:type="dxa"/>
          </w:tcPr>
          <w:p w14:paraId="059F37FD" w14:textId="77777777" w:rsidR="005F4215" w:rsidRPr="00FE256C" w:rsidRDefault="005F4215" w:rsidP="005F4215">
            <w:pPr>
              <w:rPr>
                <w:b/>
              </w:rPr>
            </w:pPr>
            <w:r>
              <w:rPr>
                <w:b/>
              </w:rPr>
              <w:t xml:space="preserve">Scale </w:t>
            </w:r>
          </w:p>
        </w:tc>
        <w:tc>
          <w:tcPr>
            <w:tcW w:w="2296" w:type="dxa"/>
          </w:tcPr>
          <w:p w14:paraId="4833A922" w14:textId="77777777" w:rsidR="005F4215" w:rsidRPr="00FE256C" w:rsidRDefault="005F4215" w:rsidP="005F4215">
            <w:pPr>
              <w:widowControl w:val="0"/>
              <w:tabs>
                <w:tab w:val="left" w:pos="0"/>
                <w:tab w:val="left" w:pos="567"/>
              </w:tabs>
              <w:spacing w:before="29"/>
              <w:ind w:right="159"/>
              <w:rPr>
                <w:b/>
              </w:rPr>
            </w:pPr>
            <w:r>
              <w:rPr>
                <w:b/>
              </w:rPr>
              <w:t xml:space="preserve">Term of employment </w:t>
            </w:r>
          </w:p>
        </w:tc>
        <w:tc>
          <w:tcPr>
            <w:tcW w:w="955" w:type="dxa"/>
          </w:tcPr>
          <w:p w14:paraId="00EC52BD" w14:textId="77777777" w:rsidR="005F4215" w:rsidRPr="00FE256C" w:rsidRDefault="005F4215" w:rsidP="005F4215">
            <w:pPr>
              <w:widowControl w:val="0"/>
              <w:tabs>
                <w:tab w:val="left" w:pos="0"/>
                <w:tab w:val="left" w:pos="567"/>
              </w:tabs>
              <w:spacing w:before="29"/>
              <w:ind w:right="159"/>
              <w:jc w:val="right"/>
              <w:rPr>
                <w:b/>
              </w:rPr>
            </w:pPr>
            <w:r w:rsidRPr="00FE256C">
              <w:rPr>
                <w:b/>
              </w:rPr>
              <w:t>N</w:t>
            </w:r>
          </w:p>
        </w:tc>
        <w:tc>
          <w:tcPr>
            <w:tcW w:w="1691" w:type="dxa"/>
          </w:tcPr>
          <w:p w14:paraId="052EBC22" w14:textId="77777777" w:rsidR="005F4215" w:rsidRPr="00FE256C" w:rsidRDefault="005F4215" w:rsidP="005F4215">
            <w:pPr>
              <w:widowControl w:val="0"/>
              <w:tabs>
                <w:tab w:val="left" w:pos="0"/>
                <w:tab w:val="left" w:pos="567"/>
              </w:tabs>
              <w:spacing w:before="29"/>
              <w:ind w:right="159"/>
              <w:jc w:val="right"/>
              <w:rPr>
                <w:b/>
              </w:rPr>
            </w:pPr>
            <w:r>
              <w:rPr>
                <w:b/>
              </w:rPr>
              <w:t>Mean rank</w:t>
            </w:r>
          </w:p>
        </w:tc>
        <w:tc>
          <w:tcPr>
            <w:tcW w:w="733" w:type="dxa"/>
          </w:tcPr>
          <w:p w14:paraId="6CF422EA" w14:textId="77777777" w:rsidR="005F4215" w:rsidRPr="00FE256C" w:rsidRDefault="005F4215" w:rsidP="005F4215">
            <w:pPr>
              <w:widowControl w:val="0"/>
              <w:tabs>
                <w:tab w:val="left" w:pos="0"/>
                <w:tab w:val="left" w:pos="567"/>
              </w:tabs>
              <w:spacing w:before="29"/>
              <w:ind w:right="159"/>
              <w:jc w:val="right"/>
              <w:rPr>
                <w:b/>
              </w:rPr>
            </w:pPr>
            <w:r w:rsidRPr="00FE256C">
              <w:rPr>
                <w:b/>
              </w:rPr>
              <w:t>sd</w:t>
            </w:r>
          </w:p>
        </w:tc>
        <w:tc>
          <w:tcPr>
            <w:tcW w:w="1152" w:type="dxa"/>
          </w:tcPr>
          <w:p w14:paraId="6CEC6A0B" w14:textId="77777777" w:rsidR="005F4215" w:rsidRPr="00FE256C" w:rsidRDefault="005F4215" w:rsidP="005F4215">
            <w:pPr>
              <w:widowControl w:val="0"/>
              <w:tabs>
                <w:tab w:val="left" w:pos="0"/>
                <w:tab w:val="left" w:pos="567"/>
              </w:tabs>
              <w:spacing w:before="29"/>
              <w:ind w:right="159"/>
              <w:jc w:val="right"/>
              <w:rPr>
                <w:b/>
              </w:rPr>
            </w:pPr>
            <m:oMathPara>
              <m:oMath>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2</m:t>
                    </m:r>
                  </m:sup>
                </m:sSup>
              </m:oMath>
            </m:oMathPara>
          </w:p>
        </w:tc>
        <w:tc>
          <w:tcPr>
            <w:tcW w:w="921" w:type="dxa"/>
          </w:tcPr>
          <w:p w14:paraId="44AD0C53" w14:textId="77777777" w:rsidR="005F4215" w:rsidRPr="00FE256C" w:rsidRDefault="005F4215" w:rsidP="005F4215">
            <w:pPr>
              <w:widowControl w:val="0"/>
              <w:tabs>
                <w:tab w:val="left" w:pos="0"/>
                <w:tab w:val="left" w:pos="567"/>
              </w:tabs>
              <w:spacing w:before="29"/>
              <w:ind w:right="159"/>
              <w:jc w:val="right"/>
              <w:rPr>
                <w:b/>
              </w:rPr>
            </w:pPr>
            <w:r w:rsidRPr="00FE256C">
              <w:rPr>
                <w:b/>
              </w:rPr>
              <w:t>p</w:t>
            </w:r>
          </w:p>
        </w:tc>
      </w:tr>
      <w:tr w:rsidR="005F4215" w:rsidRPr="00FE256C" w14:paraId="67865E98" w14:textId="77777777" w:rsidTr="005F4215">
        <w:trPr>
          <w:trHeight w:val="387"/>
          <w:jc w:val="center"/>
        </w:trPr>
        <w:tc>
          <w:tcPr>
            <w:tcW w:w="1512" w:type="dxa"/>
            <w:vMerge w:val="restart"/>
          </w:tcPr>
          <w:p w14:paraId="5734C476" w14:textId="77777777" w:rsidR="005F4215" w:rsidRPr="00FE256C" w:rsidRDefault="005F4215" w:rsidP="005F4215">
            <w:r>
              <w:t>Turnover intention</w:t>
            </w:r>
          </w:p>
        </w:tc>
        <w:tc>
          <w:tcPr>
            <w:tcW w:w="2296" w:type="dxa"/>
          </w:tcPr>
          <w:p w14:paraId="1E61BB0F" w14:textId="77777777" w:rsidR="005F4215" w:rsidRPr="00FE256C" w:rsidRDefault="005F4215" w:rsidP="005F4215">
            <w:pPr>
              <w:spacing w:after="120"/>
            </w:pPr>
            <w:r w:rsidRPr="00FE256C">
              <w:t>1-2 y</w:t>
            </w:r>
            <w:r>
              <w:t>ears</w:t>
            </w:r>
          </w:p>
        </w:tc>
        <w:tc>
          <w:tcPr>
            <w:tcW w:w="955" w:type="dxa"/>
          </w:tcPr>
          <w:p w14:paraId="26520046" w14:textId="77777777" w:rsidR="005F4215" w:rsidRPr="00FE256C" w:rsidRDefault="005F4215" w:rsidP="005F4215">
            <w:pPr>
              <w:spacing w:after="120"/>
              <w:jc w:val="right"/>
            </w:pPr>
            <w:r w:rsidRPr="00FE256C">
              <w:t>23</w:t>
            </w:r>
          </w:p>
        </w:tc>
        <w:tc>
          <w:tcPr>
            <w:tcW w:w="1691" w:type="dxa"/>
            <w:vAlign w:val="center"/>
          </w:tcPr>
          <w:p w14:paraId="32E13E65" w14:textId="77777777" w:rsidR="005F4215" w:rsidRPr="00FE256C" w:rsidRDefault="005F4215" w:rsidP="005F4215">
            <w:pPr>
              <w:jc w:val="right"/>
              <w:rPr>
                <w:color w:val="000000"/>
              </w:rPr>
            </w:pPr>
            <w:r w:rsidRPr="00FE256C">
              <w:rPr>
                <w:color w:val="000000"/>
              </w:rPr>
              <w:t>80,61</w:t>
            </w:r>
          </w:p>
        </w:tc>
        <w:tc>
          <w:tcPr>
            <w:tcW w:w="733" w:type="dxa"/>
            <w:vMerge w:val="restart"/>
          </w:tcPr>
          <w:p w14:paraId="06236EAE" w14:textId="77777777" w:rsidR="005F4215" w:rsidRPr="00FE256C" w:rsidRDefault="005F4215" w:rsidP="005F4215">
            <w:pPr>
              <w:widowControl w:val="0"/>
              <w:tabs>
                <w:tab w:val="left" w:pos="0"/>
                <w:tab w:val="left" w:pos="567"/>
              </w:tabs>
              <w:spacing w:before="29"/>
              <w:ind w:right="159"/>
              <w:jc w:val="right"/>
            </w:pPr>
          </w:p>
          <w:p w14:paraId="1859AF5A" w14:textId="77777777" w:rsidR="005F4215" w:rsidRPr="00FE256C" w:rsidRDefault="005F4215" w:rsidP="005F4215">
            <w:pPr>
              <w:widowControl w:val="0"/>
              <w:tabs>
                <w:tab w:val="left" w:pos="0"/>
                <w:tab w:val="left" w:pos="567"/>
              </w:tabs>
              <w:spacing w:before="29"/>
              <w:ind w:right="159"/>
              <w:jc w:val="right"/>
            </w:pPr>
            <w:r w:rsidRPr="00FE256C">
              <w:t>3</w:t>
            </w:r>
          </w:p>
        </w:tc>
        <w:tc>
          <w:tcPr>
            <w:tcW w:w="1152" w:type="dxa"/>
            <w:vMerge w:val="restart"/>
          </w:tcPr>
          <w:p w14:paraId="43A8D4A1" w14:textId="77777777" w:rsidR="005F4215" w:rsidRPr="00FE256C" w:rsidRDefault="005F4215" w:rsidP="005F4215">
            <w:pPr>
              <w:widowControl w:val="0"/>
              <w:tabs>
                <w:tab w:val="left" w:pos="0"/>
                <w:tab w:val="left" w:pos="567"/>
              </w:tabs>
              <w:spacing w:before="29"/>
              <w:ind w:right="159"/>
              <w:jc w:val="right"/>
            </w:pPr>
          </w:p>
          <w:p w14:paraId="3EF20286" w14:textId="77777777" w:rsidR="005F4215" w:rsidRPr="00FE256C" w:rsidRDefault="005F4215" w:rsidP="005F4215">
            <w:pPr>
              <w:widowControl w:val="0"/>
              <w:tabs>
                <w:tab w:val="left" w:pos="0"/>
                <w:tab w:val="left" w:pos="567"/>
              </w:tabs>
              <w:spacing w:before="29"/>
              <w:ind w:right="159"/>
              <w:jc w:val="right"/>
            </w:pPr>
            <w:r w:rsidRPr="00FE256C">
              <w:t>1,690</w:t>
            </w:r>
          </w:p>
        </w:tc>
        <w:tc>
          <w:tcPr>
            <w:tcW w:w="921" w:type="dxa"/>
            <w:vMerge w:val="restart"/>
          </w:tcPr>
          <w:p w14:paraId="6557A6F1" w14:textId="77777777" w:rsidR="005F4215" w:rsidRPr="00FE256C" w:rsidRDefault="005F4215" w:rsidP="005F4215">
            <w:pPr>
              <w:widowControl w:val="0"/>
              <w:tabs>
                <w:tab w:val="left" w:pos="0"/>
                <w:tab w:val="left" w:pos="567"/>
              </w:tabs>
              <w:spacing w:before="29"/>
              <w:ind w:right="159"/>
              <w:jc w:val="right"/>
            </w:pPr>
          </w:p>
          <w:p w14:paraId="6EAC6AB4" w14:textId="77777777" w:rsidR="005F4215" w:rsidRPr="00FE256C" w:rsidRDefault="005F4215" w:rsidP="005F4215">
            <w:pPr>
              <w:widowControl w:val="0"/>
              <w:tabs>
                <w:tab w:val="left" w:pos="0"/>
                <w:tab w:val="left" w:pos="567"/>
              </w:tabs>
              <w:spacing w:before="29"/>
              <w:ind w:right="159"/>
              <w:jc w:val="right"/>
            </w:pPr>
            <w:r w:rsidRPr="00FE256C">
              <w:t>0,639</w:t>
            </w:r>
          </w:p>
        </w:tc>
      </w:tr>
      <w:tr w:rsidR="005F4215" w:rsidRPr="00FE256C" w14:paraId="0D4F5B43" w14:textId="77777777" w:rsidTr="005F4215">
        <w:trPr>
          <w:trHeight w:val="401"/>
          <w:jc w:val="center"/>
        </w:trPr>
        <w:tc>
          <w:tcPr>
            <w:tcW w:w="1512" w:type="dxa"/>
            <w:vMerge/>
          </w:tcPr>
          <w:p w14:paraId="28E7D9F1" w14:textId="77777777" w:rsidR="005F4215" w:rsidRPr="00FE256C" w:rsidRDefault="005F4215" w:rsidP="005F4215">
            <w:pPr>
              <w:widowControl w:val="0"/>
              <w:tabs>
                <w:tab w:val="left" w:pos="0"/>
                <w:tab w:val="left" w:pos="567"/>
              </w:tabs>
              <w:spacing w:before="29"/>
              <w:ind w:right="159"/>
            </w:pPr>
          </w:p>
        </w:tc>
        <w:tc>
          <w:tcPr>
            <w:tcW w:w="2296" w:type="dxa"/>
          </w:tcPr>
          <w:p w14:paraId="61A0BB87" w14:textId="77777777" w:rsidR="005F4215" w:rsidRPr="00FE256C" w:rsidRDefault="005F4215" w:rsidP="005F4215">
            <w:pPr>
              <w:spacing w:after="120"/>
            </w:pPr>
            <w:r w:rsidRPr="00FE256C">
              <w:t>3-8 y</w:t>
            </w:r>
            <w:r>
              <w:t>ears</w:t>
            </w:r>
          </w:p>
        </w:tc>
        <w:tc>
          <w:tcPr>
            <w:tcW w:w="955" w:type="dxa"/>
          </w:tcPr>
          <w:p w14:paraId="6E472719" w14:textId="77777777" w:rsidR="005F4215" w:rsidRPr="00FE256C" w:rsidRDefault="005F4215" w:rsidP="005F4215">
            <w:pPr>
              <w:spacing w:after="120"/>
              <w:jc w:val="right"/>
            </w:pPr>
            <w:r w:rsidRPr="00FE256C">
              <w:t>23</w:t>
            </w:r>
          </w:p>
        </w:tc>
        <w:tc>
          <w:tcPr>
            <w:tcW w:w="1691" w:type="dxa"/>
            <w:vAlign w:val="center"/>
          </w:tcPr>
          <w:p w14:paraId="3AB3C9FE" w14:textId="77777777" w:rsidR="005F4215" w:rsidRPr="00FE256C" w:rsidRDefault="005F4215" w:rsidP="005F4215">
            <w:pPr>
              <w:jc w:val="right"/>
              <w:rPr>
                <w:color w:val="000000"/>
              </w:rPr>
            </w:pPr>
            <w:r w:rsidRPr="00FE256C">
              <w:rPr>
                <w:color w:val="000000"/>
              </w:rPr>
              <w:t>71,11</w:t>
            </w:r>
          </w:p>
        </w:tc>
        <w:tc>
          <w:tcPr>
            <w:tcW w:w="733" w:type="dxa"/>
            <w:vMerge/>
          </w:tcPr>
          <w:p w14:paraId="1E58DBEF" w14:textId="77777777" w:rsidR="005F4215" w:rsidRPr="00FE256C" w:rsidRDefault="005F4215" w:rsidP="005F4215">
            <w:pPr>
              <w:widowControl w:val="0"/>
              <w:tabs>
                <w:tab w:val="left" w:pos="0"/>
                <w:tab w:val="left" w:pos="567"/>
              </w:tabs>
              <w:spacing w:before="29"/>
              <w:ind w:right="159"/>
            </w:pPr>
          </w:p>
        </w:tc>
        <w:tc>
          <w:tcPr>
            <w:tcW w:w="1152" w:type="dxa"/>
            <w:vMerge/>
          </w:tcPr>
          <w:p w14:paraId="51FA1E50" w14:textId="77777777" w:rsidR="005F4215" w:rsidRPr="00FE256C" w:rsidRDefault="005F4215" w:rsidP="005F4215">
            <w:pPr>
              <w:widowControl w:val="0"/>
              <w:tabs>
                <w:tab w:val="left" w:pos="0"/>
                <w:tab w:val="left" w:pos="567"/>
              </w:tabs>
              <w:spacing w:before="29"/>
              <w:ind w:right="159"/>
            </w:pPr>
          </w:p>
        </w:tc>
        <w:tc>
          <w:tcPr>
            <w:tcW w:w="921" w:type="dxa"/>
            <w:vMerge/>
          </w:tcPr>
          <w:p w14:paraId="0369CFA3" w14:textId="77777777" w:rsidR="005F4215" w:rsidRPr="00FE256C" w:rsidRDefault="005F4215" w:rsidP="005F4215">
            <w:pPr>
              <w:widowControl w:val="0"/>
              <w:tabs>
                <w:tab w:val="left" w:pos="0"/>
                <w:tab w:val="left" w:pos="567"/>
              </w:tabs>
              <w:spacing w:before="29"/>
              <w:ind w:right="159"/>
            </w:pPr>
          </w:p>
        </w:tc>
      </w:tr>
      <w:tr w:rsidR="005F4215" w:rsidRPr="00FE256C" w14:paraId="4E01D237" w14:textId="77777777" w:rsidTr="005F4215">
        <w:trPr>
          <w:trHeight w:val="401"/>
          <w:jc w:val="center"/>
        </w:trPr>
        <w:tc>
          <w:tcPr>
            <w:tcW w:w="1512" w:type="dxa"/>
            <w:vMerge/>
          </w:tcPr>
          <w:p w14:paraId="386CD1E9" w14:textId="77777777" w:rsidR="005F4215" w:rsidRPr="00FE256C" w:rsidRDefault="005F4215" w:rsidP="005F4215">
            <w:pPr>
              <w:widowControl w:val="0"/>
              <w:tabs>
                <w:tab w:val="left" w:pos="0"/>
                <w:tab w:val="left" w:pos="567"/>
              </w:tabs>
              <w:spacing w:before="29"/>
              <w:ind w:right="159"/>
            </w:pPr>
          </w:p>
        </w:tc>
        <w:tc>
          <w:tcPr>
            <w:tcW w:w="2296" w:type="dxa"/>
          </w:tcPr>
          <w:p w14:paraId="41BDB6CE" w14:textId="77777777" w:rsidR="005F4215" w:rsidRPr="00FE256C" w:rsidRDefault="005F4215" w:rsidP="005F4215">
            <w:pPr>
              <w:spacing w:after="120"/>
            </w:pPr>
            <w:r w:rsidRPr="00FE256C">
              <w:t>9-14 y</w:t>
            </w:r>
            <w:r>
              <w:t>ears</w:t>
            </w:r>
          </w:p>
        </w:tc>
        <w:tc>
          <w:tcPr>
            <w:tcW w:w="955" w:type="dxa"/>
          </w:tcPr>
          <w:p w14:paraId="261ACA8A" w14:textId="77777777" w:rsidR="005F4215" w:rsidRPr="00FE256C" w:rsidRDefault="005F4215" w:rsidP="005F4215">
            <w:pPr>
              <w:spacing w:after="120"/>
              <w:jc w:val="right"/>
            </w:pPr>
            <w:r w:rsidRPr="00FE256C">
              <w:t>37</w:t>
            </w:r>
          </w:p>
        </w:tc>
        <w:tc>
          <w:tcPr>
            <w:tcW w:w="1691" w:type="dxa"/>
            <w:vAlign w:val="center"/>
          </w:tcPr>
          <w:p w14:paraId="6CD8D178" w14:textId="77777777" w:rsidR="005F4215" w:rsidRPr="00FE256C" w:rsidRDefault="005F4215" w:rsidP="005F4215">
            <w:pPr>
              <w:jc w:val="right"/>
              <w:rPr>
                <w:color w:val="000000"/>
              </w:rPr>
            </w:pPr>
            <w:r w:rsidRPr="00FE256C">
              <w:rPr>
                <w:color w:val="000000"/>
              </w:rPr>
              <w:t>66,61</w:t>
            </w:r>
          </w:p>
        </w:tc>
        <w:tc>
          <w:tcPr>
            <w:tcW w:w="733" w:type="dxa"/>
            <w:vMerge/>
          </w:tcPr>
          <w:p w14:paraId="54E8D16B" w14:textId="77777777" w:rsidR="005F4215" w:rsidRPr="00FE256C" w:rsidRDefault="005F4215" w:rsidP="005F4215">
            <w:pPr>
              <w:widowControl w:val="0"/>
              <w:tabs>
                <w:tab w:val="left" w:pos="0"/>
                <w:tab w:val="left" w:pos="567"/>
              </w:tabs>
              <w:spacing w:before="29"/>
              <w:ind w:right="159"/>
            </w:pPr>
          </w:p>
        </w:tc>
        <w:tc>
          <w:tcPr>
            <w:tcW w:w="1152" w:type="dxa"/>
            <w:vMerge/>
          </w:tcPr>
          <w:p w14:paraId="02B6D436" w14:textId="77777777" w:rsidR="005F4215" w:rsidRPr="00FE256C" w:rsidRDefault="005F4215" w:rsidP="005F4215">
            <w:pPr>
              <w:widowControl w:val="0"/>
              <w:tabs>
                <w:tab w:val="left" w:pos="0"/>
                <w:tab w:val="left" w:pos="567"/>
              </w:tabs>
              <w:spacing w:before="29"/>
              <w:ind w:right="159"/>
            </w:pPr>
          </w:p>
        </w:tc>
        <w:tc>
          <w:tcPr>
            <w:tcW w:w="921" w:type="dxa"/>
            <w:vMerge/>
          </w:tcPr>
          <w:p w14:paraId="3AF7C308" w14:textId="77777777" w:rsidR="005F4215" w:rsidRPr="00FE256C" w:rsidRDefault="005F4215" w:rsidP="005F4215">
            <w:pPr>
              <w:widowControl w:val="0"/>
              <w:tabs>
                <w:tab w:val="left" w:pos="0"/>
                <w:tab w:val="left" w:pos="567"/>
              </w:tabs>
              <w:spacing w:before="29"/>
              <w:ind w:right="159"/>
            </w:pPr>
          </w:p>
        </w:tc>
      </w:tr>
      <w:tr w:rsidR="005F4215" w:rsidRPr="00FE256C" w14:paraId="22AD7A40" w14:textId="77777777" w:rsidTr="005F4215">
        <w:trPr>
          <w:trHeight w:val="401"/>
          <w:jc w:val="center"/>
        </w:trPr>
        <w:tc>
          <w:tcPr>
            <w:tcW w:w="1512" w:type="dxa"/>
            <w:vMerge/>
          </w:tcPr>
          <w:p w14:paraId="36EA5D53" w14:textId="77777777" w:rsidR="005F4215" w:rsidRPr="00FE256C" w:rsidRDefault="005F4215" w:rsidP="005F4215">
            <w:pPr>
              <w:widowControl w:val="0"/>
              <w:tabs>
                <w:tab w:val="left" w:pos="0"/>
                <w:tab w:val="left" w:pos="567"/>
              </w:tabs>
              <w:spacing w:before="29"/>
              <w:ind w:right="159"/>
            </w:pPr>
          </w:p>
        </w:tc>
        <w:tc>
          <w:tcPr>
            <w:tcW w:w="2296" w:type="dxa"/>
          </w:tcPr>
          <w:p w14:paraId="580B0EB8" w14:textId="77777777" w:rsidR="005F4215" w:rsidRPr="00FE256C" w:rsidRDefault="005F4215" w:rsidP="005F4215">
            <w:pPr>
              <w:spacing w:after="120"/>
            </w:pPr>
            <w:r w:rsidRPr="00FE256C">
              <w:t>15 y</w:t>
            </w:r>
            <w:r>
              <w:t>ears and above</w:t>
            </w:r>
          </w:p>
        </w:tc>
        <w:tc>
          <w:tcPr>
            <w:tcW w:w="955" w:type="dxa"/>
          </w:tcPr>
          <w:p w14:paraId="3B409351" w14:textId="77777777" w:rsidR="005F4215" w:rsidRPr="00FE256C" w:rsidRDefault="005F4215" w:rsidP="005F4215">
            <w:pPr>
              <w:spacing w:after="120"/>
              <w:jc w:val="right"/>
            </w:pPr>
            <w:r w:rsidRPr="00FE256C">
              <w:t>46</w:t>
            </w:r>
          </w:p>
        </w:tc>
        <w:tc>
          <w:tcPr>
            <w:tcW w:w="1691" w:type="dxa"/>
            <w:vAlign w:val="center"/>
          </w:tcPr>
          <w:p w14:paraId="37606889" w14:textId="77777777" w:rsidR="005F4215" w:rsidRPr="00FE256C" w:rsidRDefault="005F4215" w:rsidP="005F4215">
            <w:pPr>
              <w:jc w:val="right"/>
              <w:rPr>
                <w:color w:val="000000"/>
              </w:rPr>
            </w:pPr>
            <w:r w:rsidRPr="00FE256C">
              <w:rPr>
                <w:color w:val="000000"/>
              </w:rPr>
              <w:t>72,75</w:t>
            </w:r>
          </w:p>
        </w:tc>
        <w:tc>
          <w:tcPr>
            <w:tcW w:w="733" w:type="dxa"/>
            <w:vMerge/>
          </w:tcPr>
          <w:p w14:paraId="08972F02" w14:textId="77777777" w:rsidR="005F4215" w:rsidRPr="00FE256C" w:rsidRDefault="005F4215" w:rsidP="005F4215">
            <w:pPr>
              <w:widowControl w:val="0"/>
              <w:tabs>
                <w:tab w:val="left" w:pos="0"/>
                <w:tab w:val="left" w:pos="567"/>
              </w:tabs>
              <w:spacing w:before="29"/>
              <w:ind w:right="159"/>
            </w:pPr>
          </w:p>
        </w:tc>
        <w:tc>
          <w:tcPr>
            <w:tcW w:w="1152" w:type="dxa"/>
            <w:vMerge/>
          </w:tcPr>
          <w:p w14:paraId="2AF30E09" w14:textId="77777777" w:rsidR="005F4215" w:rsidRPr="00FE256C" w:rsidRDefault="005F4215" w:rsidP="005F4215">
            <w:pPr>
              <w:widowControl w:val="0"/>
              <w:tabs>
                <w:tab w:val="left" w:pos="0"/>
                <w:tab w:val="left" w:pos="567"/>
              </w:tabs>
              <w:spacing w:before="29"/>
              <w:ind w:right="159"/>
            </w:pPr>
          </w:p>
        </w:tc>
        <w:tc>
          <w:tcPr>
            <w:tcW w:w="921" w:type="dxa"/>
            <w:vMerge/>
          </w:tcPr>
          <w:p w14:paraId="496E2C7C" w14:textId="77777777" w:rsidR="005F4215" w:rsidRPr="00FE256C" w:rsidRDefault="005F4215" w:rsidP="005F4215">
            <w:pPr>
              <w:widowControl w:val="0"/>
              <w:tabs>
                <w:tab w:val="left" w:pos="0"/>
                <w:tab w:val="left" w:pos="567"/>
              </w:tabs>
              <w:spacing w:before="29"/>
              <w:ind w:right="159"/>
            </w:pPr>
          </w:p>
        </w:tc>
      </w:tr>
    </w:tbl>
    <w:p w14:paraId="74379D9F" w14:textId="77777777" w:rsidR="005F4215" w:rsidRPr="00FE256C" w:rsidRDefault="005F4215" w:rsidP="005F4215">
      <w:pPr>
        <w:spacing w:before="120" w:after="120" w:line="360" w:lineRule="auto"/>
        <w:ind w:firstLine="708"/>
      </w:pPr>
      <w:r>
        <w:lastRenderedPageBreak/>
        <w:t xml:space="preserve">In accordance with the data in Table-6, it is stated that academicians’ turnover intentions do not show any significant difference according to their terms of employment </w:t>
      </w:r>
      <w:r w:rsidRPr="00FE256C">
        <w:t>(</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Pr="00FE256C">
        <w:rPr>
          <w:vertAlign w:val="subscript"/>
        </w:rPr>
        <w:t>(3)</w:t>
      </w:r>
      <w:r w:rsidRPr="00FE256C">
        <w:t>=1,690; p&gt;0,05)</w:t>
      </w:r>
      <w:r>
        <w:t xml:space="preserve">. In other words, it is confirmed that academicians’ turnover intentions are similar even if their terms of employment are different. </w:t>
      </w:r>
    </w:p>
    <w:p w14:paraId="14A6DBB1" w14:textId="77777777" w:rsidR="005F4215" w:rsidRPr="00FE256C" w:rsidRDefault="005F4215" w:rsidP="005F4215">
      <w:pPr>
        <w:spacing w:before="120" w:after="120" w:line="360" w:lineRule="auto"/>
        <w:rPr>
          <w:b/>
        </w:rPr>
      </w:pPr>
      <w:r>
        <w:rPr>
          <w:b/>
        </w:rPr>
        <w:t>Table-7 T-test results in unrelated measurements related to the academicians’ organizational commitment and turnover intentions according to availability of administrative role</w:t>
      </w:r>
    </w:p>
    <w:tbl>
      <w:tblPr>
        <w:tblStyle w:val="TabloKlavuzu4"/>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58"/>
        <w:gridCol w:w="2155"/>
        <w:gridCol w:w="708"/>
        <w:gridCol w:w="968"/>
        <w:gridCol w:w="952"/>
        <w:gridCol w:w="1083"/>
        <w:gridCol w:w="1028"/>
      </w:tblGrid>
      <w:tr w:rsidR="005F4215" w:rsidRPr="00FE256C" w14:paraId="5685A4F0" w14:textId="77777777" w:rsidTr="005F4215">
        <w:trPr>
          <w:jc w:val="center"/>
        </w:trPr>
        <w:tc>
          <w:tcPr>
            <w:tcW w:w="2358" w:type="dxa"/>
          </w:tcPr>
          <w:p w14:paraId="6046E3C0" w14:textId="77777777" w:rsidR="005F4215" w:rsidRPr="00FE256C" w:rsidRDefault="005F4215" w:rsidP="005F4215">
            <w:pPr>
              <w:rPr>
                <w:b/>
              </w:rPr>
            </w:pPr>
            <w:r>
              <w:rPr>
                <w:b/>
              </w:rPr>
              <w:t>Scale</w:t>
            </w:r>
          </w:p>
        </w:tc>
        <w:tc>
          <w:tcPr>
            <w:tcW w:w="2155" w:type="dxa"/>
          </w:tcPr>
          <w:p w14:paraId="1A9C1D69" w14:textId="77777777" w:rsidR="005F4215" w:rsidRPr="00FE256C" w:rsidRDefault="005F4215" w:rsidP="005F4215">
            <w:pPr>
              <w:rPr>
                <w:b/>
              </w:rPr>
            </w:pPr>
            <w:r>
              <w:rPr>
                <w:b/>
              </w:rPr>
              <w:t>Administrative role</w:t>
            </w:r>
          </w:p>
        </w:tc>
        <w:tc>
          <w:tcPr>
            <w:tcW w:w="708" w:type="dxa"/>
          </w:tcPr>
          <w:p w14:paraId="722104C2" w14:textId="77777777" w:rsidR="005F4215" w:rsidRPr="00FE256C" w:rsidRDefault="005F4215" w:rsidP="005F4215">
            <w:pPr>
              <w:jc w:val="right"/>
              <w:rPr>
                <w:b/>
              </w:rPr>
            </w:pPr>
            <w:r w:rsidRPr="00FE256C">
              <w:rPr>
                <w:b/>
              </w:rPr>
              <w:t>N</w:t>
            </w:r>
          </w:p>
        </w:tc>
        <w:tc>
          <w:tcPr>
            <w:tcW w:w="968" w:type="dxa"/>
          </w:tcPr>
          <w:p w14:paraId="77C0687B" w14:textId="77777777" w:rsidR="005F4215" w:rsidRPr="00FE256C" w:rsidRDefault="005F4215" w:rsidP="005F4215">
            <w:pPr>
              <w:jc w:val="right"/>
              <w:rPr>
                <w:b/>
              </w:rPr>
            </w:pPr>
            <m:oMathPara>
              <m:oMath>
                <m:acc>
                  <m:accPr>
                    <m:chr m:val="̅"/>
                    <m:ctrlPr>
                      <w:rPr>
                        <w:rFonts w:ascii="Cambria Math" w:hAnsi="Cambria Math"/>
                        <w:b/>
                        <w:i/>
                      </w:rPr>
                    </m:ctrlPr>
                  </m:accPr>
                  <m:e>
                    <m:r>
                      <m:rPr>
                        <m:sty m:val="b"/>
                      </m:rPr>
                      <w:rPr>
                        <w:rFonts w:ascii="Cambria Math" w:hAnsi="Cambria Math"/>
                      </w:rPr>
                      <m:t>X</m:t>
                    </m:r>
                  </m:e>
                </m:acc>
              </m:oMath>
            </m:oMathPara>
          </w:p>
        </w:tc>
        <w:tc>
          <w:tcPr>
            <w:tcW w:w="952" w:type="dxa"/>
          </w:tcPr>
          <w:p w14:paraId="2B752701" w14:textId="77777777" w:rsidR="005F4215" w:rsidRPr="00FE256C" w:rsidRDefault="005F4215" w:rsidP="005F4215">
            <w:pPr>
              <w:jc w:val="right"/>
              <w:rPr>
                <w:b/>
              </w:rPr>
            </w:pPr>
            <w:r w:rsidRPr="00FE256C">
              <w:rPr>
                <w:b/>
              </w:rPr>
              <w:t>SS</w:t>
            </w:r>
          </w:p>
        </w:tc>
        <w:tc>
          <w:tcPr>
            <w:tcW w:w="1083" w:type="dxa"/>
          </w:tcPr>
          <w:p w14:paraId="48660FA1" w14:textId="77777777" w:rsidR="005F4215" w:rsidRPr="00FE256C" w:rsidRDefault="005F4215" w:rsidP="005F4215">
            <w:pPr>
              <w:jc w:val="right"/>
              <w:rPr>
                <w:b/>
              </w:rPr>
            </w:pPr>
            <w:r w:rsidRPr="00FE256C">
              <w:rPr>
                <w:b/>
              </w:rPr>
              <w:t>t</w:t>
            </w:r>
          </w:p>
        </w:tc>
        <w:tc>
          <w:tcPr>
            <w:tcW w:w="1028" w:type="dxa"/>
          </w:tcPr>
          <w:p w14:paraId="0E726B28" w14:textId="77777777" w:rsidR="005F4215" w:rsidRPr="00FE256C" w:rsidRDefault="005F4215" w:rsidP="005F4215">
            <w:pPr>
              <w:jc w:val="right"/>
              <w:rPr>
                <w:b/>
              </w:rPr>
            </w:pPr>
            <w:r w:rsidRPr="00FE256C">
              <w:rPr>
                <w:b/>
              </w:rPr>
              <w:t xml:space="preserve">p </w:t>
            </w:r>
          </w:p>
        </w:tc>
      </w:tr>
      <w:tr w:rsidR="005F4215" w:rsidRPr="00FE256C" w14:paraId="412AD9F2" w14:textId="77777777" w:rsidTr="005F4215">
        <w:trPr>
          <w:jc w:val="center"/>
        </w:trPr>
        <w:tc>
          <w:tcPr>
            <w:tcW w:w="2358" w:type="dxa"/>
            <w:vMerge w:val="restart"/>
          </w:tcPr>
          <w:p w14:paraId="601568FF" w14:textId="77777777" w:rsidR="005F4215" w:rsidRPr="00FE256C" w:rsidRDefault="005F4215" w:rsidP="005F4215">
            <w:r>
              <w:t>Emotional commitment</w:t>
            </w:r>
          </w:p>
        </w:tc>
        <w:tc>
          <w:tcPr>
            <w:tcW w:w="2155" w:type="dxa"/>
          </w:tcPr>
          <w:p w14:paraId="3069E85D" w14:textId="77777777" w:rsidR="005F4215" w:rsidRPr="00FE256C" w:rsidRDefault="005F4215" w:rsidP="005F4215">
            <w:pPr>
              <w:rPr>
                <w:b/>
              </w:rPr>
            </w:pPr>
            <w:r>
              <w:rPr>
                <w:b/>
              </w:rPr>
              <w:t xml:space="preserve">Yes </w:t>
            </w:r>
          </w:p>
        </w:tc>
        <w:tc>
          <w:tcPr>
            <w:tcW w:w="708" w:type="dxa"/>
          </w:tcPr>
          <w:p w14:paraId="6A03F693" w14:textId="77777777" w:rsidR="005F4215" w:rsidRPr="00FE256C" w:rsidRDefault="005F4215" w:rsidP="005F4215">
            <w:pPr>
              <w:jc w:val="right"/>
            </w:pPr>
            <w:r w:rsidRPr="00FE256C">
              <w:t>46</w:t>
            </w:r>
          </w:p>
        </w:tc>
        <w:tc>
          <w:tcPr>
            <w:tcW w:w="968" w:type="dxa"/>
          </w:tcPr>
          <w:p w14:paraId="3517477C" w14:textId="77777777" w:rsidR="005F4215" w:rsidRPr="00FE256C" w:rsidRDefault="005F4215" w:rsidP="005F4215">
            <w:pPr>
              <w:jc w:val="right"/>
            </w:pPr>
            <w:r w:rsidRPr="00FE256C">
              <w:t>23,48</w:t>
            </w:r>
          </w:p>
        </w:tc>
        <w:tc>
          <w:tcPr>
            <w:tcW w:w="952" w:type="dxa"/>
          </w:tcPr>
          <w:p w14:paraId="591E30F8" w14:textId="77777777" w:rsidR="005F4215" w:rsidRPr="00FE256C" w:rsidRDefault="005F4215" w:rsidP="005F4215">
            <w:pPr>
              <w:jc w:val="right"/>
            </w:pPr>
            <w:r w:rsidRPr="00FE256C">
              <w:t>6,90</w:t>
            </w:r>
          </w:p>
        </w:tc>
        <w:tc>
          <w:tcPr>
            <w:tcW w:w="1083" w:type="dxa"/>
            <w:vMerge w:val="restart"/>
          </w:tcPr>
          <w:p w14:paraId="76497A86" w14:textId="77777777" w:rsidR="005F4215" w:rsidRPr="00FE256C" w:rsidRDefault="005F4215" w:rsidP="005F4215">
            <w:pPr>
              <w:jc w:val="right"/>
            </w:pPr>
          </w:p>
          <w:p w14:paraId="7BEE5E1D" w14:textId="77777777" w:rsidR="005F4215" w:rsidRPr="00FE256C" w:rsidRDefault="005F4215" w:rsidP="005F4215">
            <w:pPr>
              <w:jc w:val="right"/>
            </w:pPr>
            <w:r w:rsidRPr="00FE256C">
              <w:t>0,016</w:t>
            </w:r>
          </w:p>
        </w:tc>
        <w:tc>
          <w:tcPr>
            <w:tcW w:w="1028" w:type="dxa"/>
            <w:vMerge w:val="restart"/>
          </w:tcPr>
          <w:p w14:paraId="029D6D0F" w14:textId="77777777" w:rsidR="005F4215" w:rsidRPr="00FE256C" w:rsidRDefault="005F4215" w:rsidP="005F4215">
            <w:pPr>
              <w:jc w:val="right"/>
            </w:pPr>
          </w:p>
          <w:p w14:paraId="6C6D88ED" w14:textId="77777777" w:rsidR="005F4215" w:rsidRPr="00FE256C" w:rsidRDefault="005F4215" w:rsidP="005F4215">
            <w:pPr>
              <w:jc w:val="right"/>
            </w:pPr>
            <w:r w:rsidRPr="00FE256C">
              <w:t>0,987</w:t>
            </w:r>
          </w:p>
        </w:tc>
      </w:tr>
      <w:tr w:rsidR="005F4215" w:rsidRPr="00FE256C" w14:paraId="1FC45012" w14:textId="77777777" w:rsidTr="005F4215">
        <w:trPr>
          <w:jc w:val="center"/>
        </w:trPr>
        <w:tc>
          <w:tcPr>
            <w:tcW w:w="2358" w:type="dxa"/>
            <w:vMerge/>
          </w:tcPr>
          <w:p w14:paraId="23F7EE69" w14:textId="77777777" w:rsidR="005F4215" w:rsidRPr="00FE256C" w:rsidRDefault="005F4215" w:rsidP="005F4215"/>
        </w:tc>
        <w:tc>
          <w:tcPr>
            <w:tcW w:w="2155" w:type="dxa"/>
          </w:tcPr>
          <w:p w14:paraId="7981EF48" w14:textId="77777777" w:rsidR="005F4215" w:rsidRPr="00FE256C" w:rsidRDefault="005F4215" w:rsidP="005F4215">
            <w:pPr>
              <w:rPr>
                <w:b/>
              </w:rPr>
            </w:pPr>
            <w:r>
              <w:rPr>
                <w:b/>
              </w:rPr>
              <w:t xml:space="preserve">No </w:t>
            </w:r>
            <w:r w:rsidRPr="00FE256C">
              <w:rPr>
                <w:b/>
              </w:rPr>
              <w:t xml:space="preserve"> </w:t>
            </w:r>
          </w:p>
        </w:tc>
        <w:tc>
          <w:tcPr>
            <w:tcW w:w="708" w:type="dxa"/>
          </w:tcPr>
          <w:p w14:paraId="08C5A5C1" w14:textId="77777777" w:rsidR="005F4215" w:rsidRPr="00FE256C" w:rsidRDefault="005F4215" w:rsidP="005F4215">
            <w:pPr>
              <w:jc w:val="right"/>
            </w:pPr>
            <w:r w:rsidRPr="00FE256C">
              <w:t>97</w:t>
            </w:r>
          </w:p>
        </w:tc>
        <w:tc>
          <w:tcPr>
            <w:tcW w:w="968" w:type="dxa"/>
          </w:tcPr>
          <w:p w14:paraId="217495B0" w14:textId="77777777" w:rsidR="005F4215" w:rsidRPr="00FE256C" w:rsidRDefault="005F4215" w:rsidP="005F4215">
            <w:pPr>
              <w:jc w:val="right"/>
            </w:pPr>
            <w:r w:rsidRPr="00FE256C">
              <w:t>23,49</w:t>
            </w:r>
          </w:p>
        </w:tc>
        <w:tc>
          <w:tcPr>
            <w:tcW w:w="952" w:type="dxa"/>
          </w:tcPr>
          <w:p w14:paraId="109F39BD" w14:textId="77777777" w:rsidR="005F4215" w:rsidRPr="00FE256C" w:rsidRDefault="005F4215" w:rsidP="005F4215">
            <w:pPr>
              <w:jc w:val="right"/>
            </w:pPr>
            <w:r w:rsidRPr="00FE256C">
              <w:t>5,13</w:t>
            </w:r>
          </w:p>
        </w:tc>
        <w:tc>
          <w:tcPr>
            <w:tcW w:w="1083" w:type="dxa"/>
            <w:vMerge/>
          </w:tcPr>
          <w:p w14:paraId="4776AEFF" w14:textId="77777777" w:rsidR="005F4215" w:rsidRPr="00FE256C" w:rsidRDefault="005F4215" w:rsidP="005F4215">
            <w:pPr>
              <w:jc w:val="right"/>
            </w:pPr>
          </w:p>
        </w:tc>
        <w:tc>
          <w:tcPr>
            <w:tcW w:w="1028" w:type="dxa"/>
            <w:vMerge/>
          </w:tcPr>
          <w:p w14:paraId="2F245457" w14:textId="77777777" w:rsidR="005F4215" w:rsidRPr="00FE256C" w:rsidRDefault="005F4215" w:rsidP="005F4215">
            <w:pPr>
              <w:jc w:val="right"/>
            </w:pPr>
          </w:p>
        </w:tc>
      </w:tr>
      <w:tr w:rsidR="005F4215" w:rsidRPr="00FE256C" w14:paraId="2C2E0159" w14:textId="77777777" w:rsidTr="005F4215">
        <w:trPr>
          <w:jc w:val="center"/>
        </w:trPr>
        <w:tc>
          <w:tcPr>
            <w:tcW w:w="2358" w:type="dxa"/>
            <w:vMerge w:val="restart"/>
          </w:tcPr>
          <w:p w14:paraId="49407A6F" w14:textId="77777777" w:rsidR="005F4215" w:rsidRPr="00FE256C" w:rsidRDefault="005F4215" w:rsidP="005F4215">
            <w:r>
              <w:t>Continuance commitment</w:t>
            </w:r>
          </w:p>
        </w:tc>
        <w:tc>
          <w:tcPr>
            <w:tcW w:w="2155" w:type="dxa"/>
          </w:tcPr>
          <w:p w14:paraId="49A5E17F" w14:textId="77777777" w:rsidR="005F4215" w:rsidRPr="00FE256C" w:rsidRDefault="005F4215" w:rsidP="005F4215">
            <w:pPr>
              <w:rPr>
                <w:b/>
              </w:rPr>
            </w:pPr>
            <w:r>
              <w:rPr>
                <w:b/>
              </w:rPr>
              <w:t xml:space="preserve">Yes </w:t>
            </w:r>
          </w:p>
        </w:tc>
        <w:tc>
          <w:tcPr>
            <w:tcW w:w="708" w:type="dxa"/>
          </w:tcPr>
          <w:p w14:paraId="7BC8918F" w14:textId="77777777" w:rsidR="005F4215" w:rsidRPr="00FE256C" w:rsidRDefault="005F4215" w:rsidP="005F4215">
            <w:pPr>
              <w:jc w:val="right"/>
            </w:pPr>
            <w:r w:rsidRPr="00FE256C">
              <w:t>46</w:t>
            </w:r>
          </w:p>
        </w:tc>
        <w:tc>
          <w:tcPr>
            <w:tcW w:w="968" w:type="dxa"/>
          </w:tcPr>
          <w:p w14:paraId="588525A4" w14:textId="77777777" w:rsidR="005F4215" w:rsidRPr="00FE256C" w:rsidRDefault="005F4215" w:rsidP="005F4215">
            <w:pPr>
              <w:jc w:val="right"/>
            </w:pPr>
            <w:r w:rsidRPr="00FE256C">
              <w:t>12,30</w:t>
            </w:r>
          </w:p>
        </w:tc>
        <w:tc>
          <w:tcPr>
            <w:tcW w:w="952" w:type="dxa"/>
          </w:tcPr>
          <w:p w14:paraId="0701E6D0" w14:textId="77777777" w:rsidR="005F4215" w:rsidRPr="00FE256C" w:rsidRDefault="005F4215" w:rsidP="005F4215">
            <w:pPr>
              <w:jc w:val="right"/>
            </w:pPr>
            <w:r w:rsidRPr="00FE256C">
              <w:t>3,91</w:t>
            </w:r>
          </w:p>
        </w:tc>
        <w:tc>
          <w:tcPr>
            <w:tcW w:w="1083" w:type="dxa"/>
            <w:vMerge w:val="restart"/>
          </w:tcPr>
          <w:p w14:paraId="6F00720E" w14:textId="77777777" w:rsidR="005F4215" w:rsidRPr="00FE256C" w:rsidRDefault="005F4215" w:rsidP="005F4215">
            <w:pPr>
              <w:jc w:val="right"/>
            </w:pPr>
          </w:p>
          <w:p w14:paraId="7F2481A3" w14:textId="77777777" w:rsidR="005F4215" w:rsidRPr="00FE256C" w:rsidRDefault="005F4215" w:rsidP="005F4215">
            <w:pPr>
              <w:jc w:val="right"/>
            </w:pPr>
            <w:r w:rsidRPr="00FE256C">
              <w:t>2,513</w:t>
            </w:r>
          </w:p>
        </w:tc>
        <w:tc>
          <w:tcPr>
            <w:tcW w:w="1028" w:type="dxa"/>
            <w:vMerge w:val="restart"/>
          </w:tcPr>
          <w:p w14:paraId="368E427A" w14:textId="77777777" w:rsidR="005F4215" w:rsidRPr="00FE256C" w:rsidRDefault="005F4215" w:rsidP="005F4215">
            <w:pPr>
              <w:jc w:val="right"/>
            </w:pPr>
          </w:p>
          <w:p w14:paraId="0A990A54" w14:textId="77777777" w:rsidR="005F4215" w:rsidRPr="00FE256C" w:rsidRDefault="005F4215" w:rsidP="005F4215">
            <w:pPr>
              <w:jc w:val="right"/>
            </w:pPr>
            <w:r w:rsidRPr="00FE256C">
              <w:t>0,013</w:t>
            </w:r>
          </w:p>
        </w:tc>
      </w:tr>
      <w:tr w:rsidR="005F4215" w:rsidRPr="00FE256C" w14:paraId="7390D95C" w14:textId="77777777" w:rsidTr="005F4215">
        <w:trPr>
          <w:jc w:val="center"/>
        </w:trPr>
        <w:tc>
          <w:tcPr>
            <w:tcW w:w="2358" w:type="dxa"/>
            <w:vMerge/>
          </w:tcPr>
          <w:p w14:paraId="7BF67C16" w14:textId="77777777" w:rsidR="005F4215" w:rsidRPr="00FE256C" w:rsidRDefault="005F4215" w:rsidP="005F4215"/>
        </w:tc>
        <w:tc>
          <w:tcPr>
            <w:tcW w:w="2155" w:type="dxa"/>
          </w:tcPr>
          <w:p w14:paraId="3A034025" w14:textId="77777777" w:rsidR="005F4215" w:rsidRPr="00FE256C" w:rsidRDefault="005F4215" w:rsidP="005F4215">
            <w:pPr>
              <w:rPr>
                <w:b/>
              </w:rPr>
            </w:pPr>
            <w:r>
              <w:rPr>
                <w:b/>
              </w:rPr>
              <w:t xml:space="preserve">No </w:t>
            </w:r>
            <w:r w:rsidRPr="00FE256C">
              <w:rPr>
                <w:b/>
              </w:rPr>
              <w:t xml:space="preserve"> </w:t>
            </w:r>
          </w:p>
        </w:tc>
        <w:tc>
          <w:tcPr>
            <w:tcW w:w="708" w:type="dxa"/>
          </w:tcPr>
          <w:p w14:paraId="29C09180" w14:textId="77777777" w:rsidR="005F4215" w:rsidRPr="00FE256C" w:rsidRDefault="005F4215" w:rsidP="005F4215">
            <w:pPr>
              <w:jc w:val="right"/>
            </w:pPr>
            <w:r w:rsidRPr="00FE256C">
              <w:t>97</w:t>
            </w:r>
          </w:p>
        </w:tc>
        <w:tc>
          <w:tcPr>
            <w:tcW w:w="968" w:type="dxa"/>
          </w:tcPr>
          <w:p w14:paraId="5B9AAEF8" w14:textId="77777777" w:rsidR="005F4215" w:rsidRPr="00FE256C" w:rsidRDefault="005F4215" w:rsidP="005F4215">
            <w:pPr>
              <w:jc w:val="right"/>
            </w:pPr>
            <w:r w:rsidRPr="00FE256C">
              <w:t>14,46</w:t>
            </w:r>
          </w:p>
        </w:tc>
        <w:tc>
          <w:tcPr>
            <w:tcW w:w="952" w:type="dxa"/>
          </w:tcPr>
          <w:p w14:paraId="58374745" w14:textId="77777777" w:rsidR="005F4215" w:rsidRPr="00FE256C" w:rsidRDefault="005F4215" w:rsidP="005F4215">
            <w:pPr>
              <w:jc w:val="right"/>
            </w:pPr>
            <w:r w:rsidRPr="00FE256C">
              <w:t>5,16</w:t>
            </w:r>
          </w:p>
        </w:tc>
        <w:tc>
          <w:tcPr>
            <w:tcW w:w="1083" w:type="dxa"/>
            <w:vMerge/>
          </w:tcPr>
          <w:p w14:paraId="5BB6007A" w14:textId="77777777" w:rsidR="005F4215" w:rsidRPr="00FE256C" w:rsidRDefault="005F4215" w:rsidP="005F4215">
            <w:pPr>
              <w:jc w:val="right"/>
            </w:pPr>
          </w:p>
        </w:tc>
        <w:tc>
          <w:tcPr>
            <w:tcW w:w="1028" w:type="dxa"/>
            <w:vMerge/>
          </w:tcPr>
          <w:p w14:paraId="703D1D10" w14:textId="77777777" w:rsidR="005F4215" w:rsidRPr="00FE256C" w:rsidRDefault="005F4215" w:rsidP="005F4215">
            <w:pPr>
              <w:jc w:val="right"/>
            </w:pPr>
          </w:p>
        </w:tc>
      </w:tr>
      <w:tr w:rsidR="005F4215" w:rsidRPr="00FE256C" w14:paraId="319CA3C3" w14:textId="77777777" w:rsidTr="005F4215">
        <w:trPr>
          <w:jc w:val="center"/>
        </w:trPr>
        <w:tc>
          <w:tcPr>
            <w:tcW w:w="2358" w:type="dxa"/>
            <w:vMerge w:val="restart"/>
          </w:tcPr>
          <w:p w14:paraId="16EF83A7" w14:textId="77777777" w:rsidR="005F4215" w:rsidRPr="00FE256C" w:rsidRDefault="005F4215" w:rsidP="005F4215">
            <w:r w:rsidRPr="00FE256C">
              <w:t>Normati</w:t>
            </w:r>
            <w:r>
              <w:t>ve commitment</w:t>
            </w:r>
          </w:p>
        </w:tc>
        <w:tc>
          <w:tcPr>
            <w:tcW w:w="2155" w:type="dxa"/>
          </w:tcPr>
          <w:p w14:paraId="7D9A606D" w14:textId="77777777" w:rsidR="005F4215" w:rsidRPr="00FE256C" w:rsidRDefault="005F4215" w:rsidP="005F4215">
            <w:pPr>
              <w:rPr>
                <w:b/>
              </w:rPr>
            </w:pPr>
            <w:r>
              <w:rPr>
                <w:b/>
              </w:rPr>
              <w:t xml:space="preserve">Yes </w:t>
            </w:r>
          </w:p>
        </w:tc>
        <w:tc>
          <w:tcPr>
            <w:tcW w:w="708" w:type="dxa"/>
          </w:tcPr>
          <w:p w14:paraId="26722FBC" w14:textId="77777777" w:rsidR="005F4215" w:rsidRPr="00FE256C" w:rsidRDefault="005F4215" w:rsidP="005F4215">
            <w:pPr>
              <w:jc w:val="right"/>
            </w:pPr>
            <w:r w:rsidRPr="00FE256C">
              <w:t>46</w:t>
            </w:r>
          </w:p>
        </w:tc>
        <w:tc>
          <w:tcPr>
            <w:tcW w:w="968" w:type="dxa"/>
          </w:tcPr>
          <w:p w14:paraId="059DF5C6" w14:textId="77777777" w:rsidR="005F4215" w:rsidRPr="00FE256C" w:rsidRDefault="005F4215" w:rsidP="005F4215">
            <w:pPr>
              <w:jc w:val="right"/>
            </w:pPr>
            <w:r w:rsidRPr="00FE256C">
              <w:t>18,87</w:t>
            </w:r>
          </w:p>
        </w:tc>
        <w:tc>
          <w:tcPr>
            <w:tcW w:w="952" w:type="dxa"/>
          </w:tcPr>
          <w:p w14:paraId="17EA626E" w14:textId="77777777" w:rsidR="005F4215" w:rsidRPr="00FE256C" w:rsidRDefault="005F4215" w:rsidP="005F4215">
            <w:pPr>
              <w:jc w:val="right"/>
            </w:pPr>
            <w:r w:rsidRPr="00FE256C">
              <w:t>5,23</w:t>
            </w:r>
          </w:p>
        </w:tc>
        <w:tc>
          <w:tcPr>
            <w:tcW w:w="1083" w:type="dxa"/>
            <w:vMerge w:val="restart"/>
          </w:tcPr>
          <w:p w14:paraId="15CEE3F7" w14:textId="77777777" w:rsidR="005F4215" w:rsidRPr="00FE256C" w:rsidRDefault="005F4215" w:rsidP="005F4215">
            <w:pPr>
              <w:jc w:val="right"/>
            </w:pPr>
          </w:p>
          <w:p w14:paraId="3D0C3194" w14:textId="77777777" w:rsidR="005F4215" w:rsidRPr="00FE256C" w:rsidRDefault="005F4215" w:rsidP="005F4215">
            <w:pPr>
              <w:jc w:val="right"/>
            </w:pPr>
            <w:r w:rsidRPr="00FE256C">
              <w:t>1,305</w:t>
            </w:r>
          </w:p>
        </w:tc>
        <w:tc>
          <w:tcPr>
            <w:tcW w:w="1028" w:type="dxa"/>
            <w:vMerge w:val="restart"/>
          </w:tcPr>
          <w:p w14:paraId="17D6D31C" w14:textId="77777777" w:rsidR="005F4215" w:rsidRPr="00FE256C" w:rsidRDefault="005F4215" w:rsidP="005F4215">
            <w:pPr>
              <w:jc w:val="right"/>
            </w:pPr>
          </w:p>
          <w:p w14:paraId="276D9292" w14:textId="77777777" w:rsidR="005F4215" w:rsidRPr="00FE256C" w:rsidRDefault="005F4215" w:rsidP="005F4215">
            <w:pPr>
              <w:jc w:val="right"/>
            </w:pPr>
            <w:r w:rsidRPr="00FE256C">
              <w:t>0,194</w:t>
            </w:r>
          </w:p>
        </w:tc>
      </w:tr>
      <w:tr w:rsidR="005F4215" w:rsidRPr="00FE256C" w14:paraId="0894AB71" w14:textId="77777777" w:rsidTr="005F4215">
        <w:trPr>
          <w:jc w:val="center"/>
        </w:trPr>
        <w:tc>
          <w:tcPr>
            <w:tcW w:w="2358" w:type="dxa"/>
            <w:vMerge/>
          </w:tcPr>
          <w:p w14:paraId="61433692" w14:textId="77777777" w:rsidR="005F4215" w:rsidRPr="00FE256C" w:rsidRDefault="005F4215" w:rsidP="005F4215"/>
        </w:tc>
        <w:tc>
          <w:tcPr>
            <w:tcW w:w="2155" w:type="dxa"/>
          </w:tcPr>
          <w:p w14:paraId="6A916ADC" w14:textId="77777777" w:rsidR="005F4215" w:rsidRPr="00FE256C" w:rsidRDefault="005F4215" w:rsidP="005F4215">
            <w:pPr>
              <w:rPr>
                <w:b/>
              </w:rPr>
            </w:pPr>
            <w:r>
              <w:rPr>
                <w:b/>
              </w:rPr>
              <w:t xml:space="preserve">No </w:t>
            </w:r>
            <w:r w:rsidRPr="00FE256C">
              <w:rPr>
                <w:b/>
              </w:rPr>
              <w:t xml:space="preserve"> </w:t>
            </w:r>
          </w:p>
        </w:tc>
        <w:tc>
          <w:tcPr>
            <w:tcW w:w="708" w:type="dxa"/>
          </w:tcPr>
          <w:p w14:paraId="67BD625F" w14:textId="77777777" w:rsidR="005F4215" w:rsidRPr="00FE256C" w:rsidRDefault="005F4215" w:rsidP="005F4215">
            <w:pPr>
              <w:jc w:val="right"/>
            </w:pPr>
            <w:r w:rsidRPr="00FE256C">
              <w:t>97</w:t>
            </w:r>
          </w:p>
        </w:tc>
        <w:tc>
          <w:tcPr>
            <w:tcW w:w="968" w:type="dxa"/>
          </w:tcPr>
          <w:p w14:paraId="6773B84B" w14:textId="77777777" w:rsidR="005F4215" w:rsidRPr="00FE256C" w:rsidRDefault="005F4215" w:rsidP="005F4215">
            <w:pPr>
              <w:jc w:val="right"/>
            </w:pPr>
            <w:r w:rsidRPr="00FE256C">
              <w:t>20,04</w:t>
            </w:r>
          </w:p>
        </w:tc>
        <w:tc>
          <w:tcPr>
            <w:tcW w:w="952" w:type="dxa"/>
          </w:tcPr>
          <w:p w14:paraId="5D71F0A8" w14:textId="77777777" w:rsidR="005F4215" w:rsidRPr="00FE256C" w:rsidRDefault="005F4215" w:rsidP="005F4215">
            <w:pPr>
              <w:jc w:val="right"/>
            </w:pPr>
            <w:r w:rsidRPr="00FE256C">
              <w:t>4,91</w:t>
            </w:r>
          </w:p>
        </w:tc>
        <w:tc>
          <w:tcPr>
            <w:tcW w:w="1083" w:type="dxa"/>
            <w:vMerge/>
          </w:tcPr>
          <w:p w14:paraId="772A4DF2" w14:textId="77777777" w:rsidR="005F4215" w:rsidRPr="00FE256C" w:rsidRDefault="005F4215" w:rsidP="005F4215">
            <w:pPr>
              <w:jc w:val="right"/>
            </w:pPr>
          </w:p>
        </w:tc>
        <w:tc>
          <w:tcPr>
            <w:tcW w:w="1028" w:type="dxa"/>
            <w:vMerge/>
          </w:tcPr>
          <w:p w14:paraId="2CFD32DA" w14:textId="77777777" w:rsidR="005F4215" w:rsidRPr="00FE256C" w:rsidRDefault="005F4215" w:rsidP="005F4215">
            <w:pPr>
              <w:jc w:val="right"/>
            </w:pPr>
          </w:p>
        </w:tc>
      </w:tr>
      <w:tr w:rsidR="005F4215" w:rsidRPr="00FE256C" w14:paraId="13BD9EF9" w14:textId="77777777" w:rsidTr="005F4215">
        <w:trPr>
          <w:jc w:val="center"/>
        </w:trPr>
        <w:tc>
          <w:tcPr>
            <w:tcW w:w="2358" w:type="dxa"/>
            <w:vMerge w:val="restart"/>
          </w:tcPr>
          <w:p w14:paraId="4A81C426" w14:textId="77777777" w:rsidR="005F4215" w:rsidRPr="00FE256C" w:rsidRDefault="005F4215" w:rsidP="005F4215">
            <w:r>
              <w:t>Turnover intention</w:t>
            </w:r>
          </w:p>
        </w:tc>
        <w:tc>
          <w:tcPr>
            <w:tcW w:w="2155" w:type="dxa"/>
          </w:tcPr>
          <w:p w14:paraId="6F4EC530" w14:textId="77777777" w:rsidR="005F4215" w:rsidRPr="00FE256C" w:rsidRDefault="005F4215" w:rsidP="005F4215">
            <w:pPr>
              <w:rPr>
                <w:b/>
              </w:rPr>
            </w:pPr>
            <w:r>
              <w:rPr>
                <w:b/>
              </w:rPr>
              <w:t xml:space="preserve">Yes </w:t>
            </w:r>
          </w:p>
        </w:tc>
        <w:tc>
          <w:tcPr>
            <w:tcW w:w="708" w:type="dxa"/>
          </w:tcPr>
          <w:p w14:paraId="3BEFA50B" w14:textId="77777777" w:rsidR="005F4215" w:rsidRPr="00FE256C" w:rsidRDefault="005F4215" w:rsidP="005F4215">
            <w:pPr>
              <w:jc w:val="right"/>
            </w:pPr>
            <w:r w:rsidRPr="00FE256C">
              <w:t>46</w:t>
            </w:r>
          </w:p>
        </w:tc>
        <w:tc>
          <w:tcPr>
            <w:tcW w:w="968" w:type="dxa"/>
          </w:tcPr>
          <w:p w14:paraId="739B7255" w14:textId="77777777" w:rsidR="005F4215" w:rsidRPr="00FE256C" w:rsidRDefault="005F4215" w:rsidP="005F4215">
            <w:pPr>
              <w:jc w:val="right"/>
            </w:pPr>
            <w:r w:rsidRPr="00FE256C">
              <w:t>8,13</w:t>
            </w:r>
          </w:p>
        </w:tc>
        <w:tc>
          <w:tcPr>
            <w:tcW w:w="952" w:type="dxa"/>
          </w:tcPr>
          <w:p w14:paraId="2D7E10D4" w14:textId="77777777" w:rsidR="005F4215" w:rsidRPr="00FE256C" w:rsidRDefault="005F4215" w:rsidP="005F4215">
            <w:pPr>
              <w:jc w:val="right"/>
            </w:pPr>
            <w:r w:rsidRPr="00FE256C">
              <w:t>4,05</w:t>
            </w:r>
          </w:p>
        </w:tc>
        <w:tc>
          <w:tcPr>
            <w:tcW w:w="1083" w:type="dxa"/>
            <w:vMerge w:val="restart"/>
          </w:tcPr>
          <w:p w14:paraId="585868DC" w14:textId="77777777" w:rsidR="005F4215" w:rsidRPr="00FE256C" w:rsidRDefault="005F4215" w:rsidP="005F4215">
            <w:pPr>
              <w:jc w:val="right"/>
            </w:pPr>
          </w:p>
          <w:p w14:paraId="52BBA393" w14:textId="77777777" w:rsidR="005F4215" w:rsidRPr="00FE256C" w:rsidRDefault="005F4215" w:rsidP="005F4215">
            <w:pPr>
              <w:jc w:val="right"/>
            </w:pPr>
            <w:r w:rsidRPr="00FE256C">
              <w:t>0,565</w:t>
            </w:r>
          </w:p>
        </w:tc>
        <w:tc>
          <w:tcPr>
            <w:tcW w:w="1028" w:type="dxa"/>
            <w:vMerge w:val="restart"/>
          </w:tcPr>
          <w:p w14:paraId="037F2E93" w14:textId="77777777" w:rsidR="005F4215" w:rsidRPr="00FE256C" w:rsidRDefault="005F4215" w:rsidP="005F4215">
            <w:pPr>
              <w:jc w:val="right"/>
            </w:pPr>
          </w:p>
          <w:p w14:paraId="412A6DA8" w14:textId="77777777" w:rsidR="005F4215" w:rsidRPr="00FE256C" w:rsidRDefault="005F4215" w:rsidP="005F4215">
            <w:pPr>
              <w:jc w:val="right"/>
            </w:pPr>
            <w:r w:rsidRPr="00FE256C">
              <w:t>0,573</w:t>
            </w:r>
          </w:p>
        </w:tc>
      </w:tr>
      <w:tr w:rsidR="005F4215" w:rsidRPr="00FE256C" w14:paraId="10C2F502" w14:textId="77777777" w:rsidTr="005F4215">
        <w:trPr>
          <w:jc w:val="center"/>
        </w:trPr>
        <w:tc>
          <w:tcPr>
            <w:tcW w:w="2358" w:type="dxa"/>
            <w:vMerge/>
          </w:tcPr>
          <w:p w14:paraId="6C88813C" w14:textId="77777777" w:rsidR="005F4215" w:rsidRPr="00FE256C" w:rsidRDefault="005F4215" w:rsidP="005F4215"/>
        </w:tc>
        <w:tc>
          <w:tcPr>
            <w:tcW w:w="2155" w:type="dxa"/>
          </w:tcPr>
          <w:p w14:paraId="4BD2BF46" w14:textId="77777777" w:rsidR="005F4215" w:rsidRPr="00FE256C" w:rsidRDefault="005F4215" w:rsidP="005F4215">
            <w:pPr>
              <w:rPr>
                <w:b/>
              </w:rPr>
            </w:pPr>
            <w:r>
              <w:rPr>
                <w:b/>
              </w:rPr>
              <w:t xml:space="preserve">No </w:t>
            </w:r>
            <w:r w:rsidRPr="00FE256C">
              <w:rPr>
                <w:b/>
              </w:rPr>
              <w:t xml:space="preserve"> </w:t>
            </w:r>
          </w:p>
        </w:tc>
        <w:tc>
          <w:tcPr>
            <w:tcW w:w="708" w:type="dxa"/>
          </w:tcPr>
          <w:p w14:paraId="6F00D098" w14:textId="77777777" w:rsidR="005F4215" w:rsidRPr="00FE256C" w:rsidRDefault="005F4215" w:rsidP="005F4215">
            <w:pPr>
              <w:jc w:val="right"/>
            </w:pPr>
            <w:r w:rsidRPr="00FE256C">
              <w:t>97</w:t>
            </w:r>
          </w:p>
        </w:tc>
        <w:tc>
          <w:tcPr>
            <w:tcW w:w="968" w:type="dxa"/>
          </w:tcPr>
          <w:p w14:paraId="0D4F5434" w14:textId="77777777" w:rsidR="005F4215" w:rsidRPr="00FE256C" w:rsidRDefault="005F4215" w:rsidP="005F4215">
            <w:pPr>
              <w:jc w:val="right"/>
            </w:pPr>
            <w:r w:rsidRPr="00FE256C">
              <w:t>7,71</w:t>
            </w:r>
          </w:p>
        </w:tc>
        <w:tc>
          <w:tcPr>
            <w:tcW w:w="952" w:type="dxa"/>
          </w:tcPr>
          <w:p w14:paraId="375E0178" w14:textId="77777777" w:rsidR="005F4215" w:rsidRPr="00FE256C" w:rsidRDefault="005F4215" w:rsidP="005F4215">
            <w:pPr>
              <w:jc w:val="right"/>
            </w:pPr>
            <w:r w:rsidRPr="00FE256C">
              <w:t>4,19</w:t>
            </w:r>
          </w:p>
        </w:tc>
        <w:tc>
          <w:tcPr>
            <w:tcW w:w="1083" w:type="dxa"/>
            <w:vMerge/>
          </w:tcPr>
          <w:p w14:paraId="2C6B2360" w14:textId="77777777" w:rsidR="005F4215" w:rsidRPr="00FE256C" w:rsidRDefault="005F4215" w:rsidP="005F4215">
            <w:pPr>
              <w:jc w:val="right"/>
            </w:pPr>
          </w:p>
        </w:tc>
        <w:tc>
          <w:tcPr>
            <w:tcW w:w="1028" w:type="dxa"/>
            <w:vMerge/>
          </w:tcPr>
          <w:p w14:paraId="2538D7FE" w14:textId="77777777" w:rsidR="005F4215" w:rsidRPr="00FE256C" w:rsidRDefault="005F4215" w:rsidP="005F4215">
            <w:pPr>
              <w:jc w:val="right"/>
            </w:pPr>
          </w:p>
        </w:tc>
      </w:tr>
    </w:tbl>
    <w:p w14:paraId="223DF704" w14:textId="77777777" w:rsidR="005F4215" w:rsidRPr="00FE256C" w:rsidRDefault="005F4215" w:rsidP="005F4215">
      <w:pPr>
        <w:spacing w:before="120" w:after="120" w:line="360" w:lineRule="auto"/>
        <w:ind w:firstLine="708"/>
      </w:pPr>
      <w:r>
        <w:t xml:space="preserve">In accordance with the data in Table-7, it is determined that academicians’ emotional commitment </w:t>
      </w:r>
      <w:r w:rsidRPr="00FE256C">
        <w:t>(t</w:t>
      </w:r>
      <w:r w:rsidRPr="00FE256C">
        <w:rPr>
          <w:vertAlign w:val="subscript"/>
        </w:rPr>
        <w:t>(141)</w:t>
      </w:r>
      <w:r w:rsidRPr="00FE256C">
        <w:t>=0,016; p&gt;0,05)</w:t>
      </w:r>
      <w:r>
        <w:t xml:space="preserve">, normative commitment </w:t>
      </w:r>
      <w:r w:rsidRPr="00FE256C">
        <w:t>(t</w:t>
      </w:r>
      <w:r w:rsidRPr="00FE256C">
        <w:rPr>
          <w:vertAlign w:val="subscript"/>
        </w:rPr>
        <w:t>(141)</w:t>
      </w:r>
      <w:r w:rsidRPr="00FE256C">
        <w:t>=1,305; p&gt;0,05)</w:t>
      </w:r>
      <w:r>
        <w:t xml:space="preserve"> and turnover intentions </w:t>
      </w:r>
      <w:r w:rsidRPr="00FE256C">
        <w:t>(t</w:t>
      </w:r>
      <w:r w:rsidRPr="00FE256C">
        <w:rPr>
          <w:vertAlign w:val="subscript"/>
        </w:rPr>
        <w:t>(141)</w:t>
      </w:r>
      <w:r w:rsidRPr="00FE256C">
        <w:t>=0,565; p&gt;0,05)</w:t>
      </w:r>
      <w:r>
        <w:t xml:space="preserve"> do not show any significant difference according to the availability of administrative role. In addition to this, it is stated that academicians’ continuance commitments show a significant difference </w:t>
      </w:r>
      <w:r w:rsidRPr="00FE256C">
        <w:t>(t</w:t>
      </w:r>
      <w:r w:rsidRPr="00FE256C">
        <w:rPr>
          <w:vertAlign w:val="subscript"/>
        </w:rPr>
        <w:t>(141)</w:t>
      </w:r>
      <w:r>
        <w:t xml:space="preserve">=2,513; p&lt;0,05) according to their administrative roles. When the average scores are examined, academicians who have an administrative role </w:t>
      </w:r>
      <w:r w:rsidRPr="00FE256C">
        <w:t>(</w:t>
      </w:r>
      <m:oMath>
        <m:acc>
          <m:accPr>
            <m:chr m:val="̅"/>
            <m:ctrlPr>
              <w:rPr>
                <w:rFonts w:ascii="Cambria Math" w:hAnsi="Cambria Math"/>
                <w:i/>
              </w:rPr>
            </m:ctrlPr>
          </m:accPr>
          <m:e>
            <m:r>
              <m:rPr>
                <m:sty m:val="p"/>
              </m:rPr>
              <w:rPr>
                <w:rFonts w:ascii="Cambria Math" w:hAnsi="Cambria Math"/>
              </w:rPr>
              <m:t>X</m:t>
            </m:r>
          </m:e>
        </m:acc>
      </m:oMath>
      <w:r w:rsidRPr="00FE256C">
        <w:t>=14,46±5,16)</w:t>
      </w:r>
      <w:r>
        <w:t xml:space="preserve"> have higher compulsory attendance when compared with the academicians who do not have any administrative roles </w:t>
      </w:r>
      <w:r w:rsidRPr="00FE256C">
        <w:t>(</w:t>
      </w:r>
      <m:oMath>
        <m:acc>
          <m:accPr>
            <m:chr m:val="̅"/>
            <m:ctrlPr>
              <w:rPr>
                <w:rFonts w:ascii="Cambria Math" w:hAnsi="Cambria Math"/>
                <w:i/>
              </w:rPr>
            </m:ctrlPr>
          </m:accPr>
          <m:e>
            <m:r>
              <m:rPr>
                <m:sty m:val="p"/>
              </m:rPr>
              <w:rPr>
                <w:rFonts w:ascii="Cambria Math" w:hAnsi="Cambria Math"/>
              </w:rPr>
              <m:t>X</m:t>
            </m:r>
          </m:e>
        </m:acc>
      </m:oMath>
      <w:r w:rsidRPr="00FE256C">
        <w:t>=12,30±3,91)</w:t>
      </w:r>
      <w:r>
        <w:t xml:space="preserve">.  </w:t>
      </w:r>
    </w:p>
    <w:p w14:paraId="3E3A0B27" w14:textId="77777777" w:rsidR="005F4215" w:rsidRPr="00A1686C" w:rsidRDefault="005F4215" w:rsidP="005F4215">
      <w:pPr>
        <w:pStyle w:val="ListeParagraf"/>
        <w:numPr>
          <w:ilvl w:val="0"/>
          <w:numId w:val="39"/>
        </w:numPr>
        <w:tabs>
          <w:tab w:val="clear" w:pos="8640"/>
        </w:tabs>
        <w:overflowPunct/>
        <w:autoSpaceDE/>
        <w:autoSpaceDN/>
        <w:adjustRightInd/>
        <w:spacing w:before="120" w:after="120" w:line="360" w:lineRule="auto"/>
        <w:ind w:left="993" w:hanging="284"/>
        <w:textAlignment w:val="auto"/>
        <w:rPr>
          <w:b/>
        </w:rPr>
      </w:pPr>
      <w:r>
        <w:rPr>
          <w:b/>
        </w:rPr>
        <w:t xml:space="preserve">Relationship statistics </w:t>
      </w:r>
    </w:p>
    <w:p w14:paraId="53CAA192" w14:textId="77777777" w:rsidR="005F4215" w:rsidRDefault="005F4215" w:rsidP="005F4215">
      <w:pPr>
        <w:spacing w:before="120" w:after="120" w:line="360" w:lineRule="auto"/>
        <w:ind w:firstLine="708"/>
      </w:pPr>
      <w:r>
        <w:t xml:space="preserve">Pearson correlation coefficient has been calculated </w:t>
      </w:r>
      <w:r w:rsidRPr="00E76149">
        <w:rPr>
          <w:noProof/>
        </w:rPr>
        <w:t>with</w:t>
      </w:r>
      <w:r>
        <w:t xml:space="preserve"> the purpose of determining the relationships between organizational commitment and turnover intentions of the academicians whose opinions have been received within the scope of this research. </w:t>
      </w:r>
    </w:p>
    <w:p w14:paraId="1FA5460B" w14:textId="77777777" w:rsidR="005F4215" w:rsidRDefault="005F4215" w:rsidP="005F4215">
      <w:pPr>
        <w:spacing w:before="120" w:after="120" w:line="360" w:lineRule="auto"/>
        <w:ind w:firstLine="708"/>
      </w:pPr>
    </w:p>
    <w:p w14:paraId="227CCBF8" w14:textId="77777777" w:rsidR="005F4215" w:rsidRDefault="005F4215" w:rsidP="005F4215">
      <w:pPr>
        <w:spacing w:before="120" w:after="120" w:line="360" w:lineRule="auto"/>
        <w:ind w:firstLine="708"/>
      </w:pPr>
    </w:p>
    <w:p w14:paraId="28A9B6DF" w14:textId="77777777" w:rsidR="005F4215" w:rsidRDefault="005F4215" w:rsidP="005F4215">
      <w:pPr>
        <w:spacing w:before="120" w:after="120" w:line="360" w:lineRule="auto"/>
        <w:ind w:firstLine="708"/>
      </w:pPr>
    </w:p>
    <w:p w14:paraId="11D95152" w14:textId="77777777" w:rsidR="005F4215" w:rsidRDefault="005F4215" w:rsidP="005F4215">
      <w:pPr>
        <w:spacing w:before="120" w:after="120" w:line="360" w:lineRule="auto"/>
        <w:ind w:firstLine="708"/>
      </w:pPr>
    </w:p>
    <w:p w14:paraId="59117521" w14:textId="77777777" w:rsidR="005F4215" w:rsidRPr="00FE256C" w:rsidRDefault="005F4215" w:rsidP="005F4215">
      <w:pPr>
        <w:spacing w:before="120" w:after="120" w:line="360" w:lineRule="auto"/>
        <w:ind w:firstLine="708"/>
      </w:pPr>
    </w:p>
    <w:p w14:paraId="0DC751A0" w14:textId="77777777" w:rsidR="005F4215" w:rsidRPr="00FE256C" w:rsidRDefault="005F4215" w:rsidP="005F4215">
      <w:pPr>
        <w:spacing w:before="120" w:after="120" w:line="360" w:lineRule="auto"/>
        <w:rPr>
          <w:b/>
        </w:rPr>
      </w:pPr>
      <w:r>
        <w:rPr>
          <w:b/>
        </w:rPr>
        <w:lastRenderedPageBreak/>
        <w:t xml:space="preserve">Table- 8 Relationships between organizational commitment and turnover intentions of the academicians </w:t>
      </w:r>
    </w:p>
    <w:tbl>
      <w:tblPr>
        <w:tblW w:w="8387"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408"/>
        <w:gridCol w:w="2139"/>
        <w:gridCol w:w="1127"/>
        <w:gridCol w:w="1210"/>
        <w:gridCol w:w="1094"/>
        <w:gridCol w:w="1409"/>
      </w:tblGrid>
      <w:tr w:rsidR="005F4215" w:rsidRPr="0062422E" w14:paraId="1DEA21E1" w14:textId="77777777" w:rsidTr="005F4215">
        <w:trPr>
          <w:cantSplit/>
          <w:trHeight w:val="252"/>
          <w:jc w:val="center"/>
        </w:trPr>
        <w:tc>
          <w:tcPr>
            <w:tcW w:w="3547" w:type="dxa"/>
            <w:gridSpan w:val="2"/>
            <w:shd w:val="clear" w:color="auto" w:fill="FFFFFF"/>
          </w:tcPr>
          <w:p w14:paraId="32932A69" w14:textId="77777777" w:rsidR="005F4215" w:rsidRPr="0062422E" w:rsidRDefault="005F4215" w:rsidP="005F4215">
            <w:pPr>
              <w:rPr>
                <w:color w:val="000000"/>
                <w:sz w:val="20"/>
              </w:rPr>
            </w:pPr>
            <w:r w:rsidRPr="0062422E">
              <w:rPr>
                <w:color w:val="000000"/>
                <w:sz w:val="20"/>
              </w:rPr>
              <w:t>Variable/Values</w:t>
            </w:r>
          </w:p>
        </w:tc>
        <w:tc>
          <w:tcPr>
            <w:tcW w:w="1127" w:type="dxa"/>
            <w:shd w:val="clear" w:color="auto" w:fill="FFFFFF"/>
          </w:tcPr>
          <w:p w14:paraId="52CEDC54" w14:textId="77777777" w:rsidR="005F4215" w:rsidRDefault="005F4215" w:rsidP="005F4215">
            <w:pPr>
              <w:ind w:right="60"/>
              <w:rPr>
                <w:color w:val="000000"/>
                <w:sz w:val="20"/>
              </w:rPr>
            </w:pPr>
            <w:r w:rsidRPr="0062422E">
              <w:rPr>
                <w:color w:val="000000"/>
                <w:sz w:val="20"/>
              </w:rPr>
              <w:t>Emotional</w:t>
            </w:r>
          </w:p>
          <w:p w14:paraId="64E768B7" w14:textId="77777777" w:rsidR="005F4215" w:rsidRPr="0062422E" w:rsidRDefault="005F4215" w:rsidP="005F4215">
            <w:pPr>
              <w:ind w:right="60"/>
              <w:rPr>
                <w:color w:val="000000"/>
                <w:sz w:val="20"/>
              </w:rPr>
            </w:pPr>
            <w:r w:rsidRPr="0062422E">
              <w:rPr>
                <w:color w:val="000000"/>
                <w:sz w:val="20"/>
              </w:rPr>
              <w:t>commitment</w:t>
            </w:r>
          </w:p>
        </w:tc>
        <w:tc>
          <w:tcPr>
            <w:tcW w:w="1210" w:type="dxa"/>
            <w:shd w:val="clear" w:color="auto" w:fill="FFFFFF"/>
          </w:tcPr>
          <w:p w14:paraId="1CA92B65" w14:textId="77777777" w:rsidR="005F4215" w:rsidRPr="0062422E" w:rsidRDefault="005F4215" w:rsidP="005F4215">
            <w:pPr>
              <w:ind w:right="60"/>
              <w:jc w:val="center"/>
              <w:rPr>
                <w:color w:val="000000"/>
                <w:sz w:val="20"/>
              </w:rPr>
            </w:pPr>
            <w:r w:rsidRPr="0062422E">
              <w:rPr>
                <w:color w:val="000000"/>
                <w:sz w:val="20"/>
              </w:rPr>
              <w:t>Continuance commitment</w:t>
            </w:r>
          </w:p>
        </w:tc>
        <w:tc>
          <w:tcPr>
            <w:tcW w:w="1094" w:type="dxa"/>
            <w:shd w:val="clear" w:color="auto" w:fill="FFFFFF"/>
          </w:tcPr>
          <w:p w14:paraId="20F27F49" w14:textId="77777777" w:rsidR="005F4215" w:rsidRPr="0062422E" w:rsidRDefault="005F4215" w:rsidP="005F4215">
            <w:pPr>
              <w:ind w:right="60"/>
              <w:jc w:val="center"/>
              <w:rPr>
                <w:color w:val="000000"/>
                <w:sz w:val="20"/>
              </w:rPr>
            </w:pPr>
            <w:r w:rsidRPr="0062422E">
              <w:rPr>
                <w:color w:val="000000"/>
                <w:sz w:val="20"/>
              </w:rPr>
              <w:t>Normative commitment</w:t>
            </w:r>
          </w:p>
        </w:tc>
        <w:tc>
          <w:tcPr>
            <w:tcW w:w="1409" w:type="dxa"/>
            <w:shd w:val="clear" w:color="auto" w:fill="FFFFFF"/>
          </w:tcPr>
          <w:p w14:paraId="1209D2D6" w14:textId="77777777" w:rsidR="005F4215" w:rsidRPr="0062422E" w:rsidRDefault="005F4215" w:rsidP="005F4215">
            <w:pPr>
              <w:ind w:right="60"/>
              <w:jc w:val="center"/>
              <w:rPr>
                <w:color w:val="000000"/>
                <w:sz w:val="20"/>
              </w:rPr>
            </w:pPr>
            <w:r>
              <w:rPr>
                <w:color w:val="000000"/>
                <w:sz w:val="20"/>
              </w:rPr>
              <w:t>Turnover inten</w:t>
            </w:r>
            <w:r w:rsidRPr="0062422E">
              <w:rPr>
                <w:color w:val="000000"/>
                <w:sz w:val="20"/>
              </w:rPr>
              <w:t>t</w:t>
            </w:r>
            <w:r>
              <w:rPr>
                <w:color w:val="000000"/>
                <w:sz w:val="20"/>
              </w:rPr>
              <w:t>i</w:t>
            </w:r>
            <w:r w:rsidRPr="0062422E">
              <w:rPr>
                <w:color w:val="000000"/>
                <w:sz w:val="20"/>
              </w:rPr>
              <w:t>on</w:t>
            </w:r>
          </w:p>
        </w:tc>
      </w:tr>
      <w:tr w:rsidR="005F4215" w:rsidRPr="00FE256C" w14:paraId="1F17C6CD" w14:textId="77777777" w:rsidTr="005F4215">
        <w:trPr>
          <w:cantSplit/>
          <w:trHeight w:val="252"/>
          <w:jc w:val="center"/>
        </w:trPr>
        <w:tc>
          <w:tcPr>
            <w:tcW w:w="1408" w:type="dxa"/>
            <w:vMerge w:val="restart"/>
            <w:shd w:val="clear" w:color="auto" w:fill="FFFFFF"/>
            <w:vAlign w:val="center"/>
          </w:tcPr>
          <w:p w14:paraId="3A2268D0" w14:textId="77777777" w:rsidR="005F4215" w:rsidRPr="00FE256C" w:rsidRDefault="005F4215" w:rsidP="005F4215">
            <w:pPr>
              <w:ind w:right="60"/>
              <w:rPr>
                <w:color w:val="000000"/>
              </w:rPr>
            </w:pPr>
            <w:r>
              <w:rPr>
                <w:color w:val="000000"/>
              </w:rPr>
              <w:t>Emotional commitment</w:t>
            </w:r>
          </w:p>
        </w:tc>
        <w:tc>
          <w:tcPr>
            <w:tcW w:w="2139" w:type="dxa"/>
            <w:shd w:val="clear" w:color="auto" w:fill="FFFFFF"/>
            <w:vAlign w:val="center"/>
          </w:tcPr>
          <w:p w14:paraId="551BD69E" w14:textId="77777777" w:rsidR="005F4215" w:rsidRPr="00FE256C" w:rsidRDefault="005F4215" w:rsidP="005F4215">
            <w:pPr>
              <w:ind w:right="60"/>
              <w:rPr>
                <w:color w:val="000000"/>
              </w:rPr>
            </w:pPr>
            <w:r w:rsidRPr="00FE256C">
              <w:rPr>
                <w:color w:val="000000"/>
              </w:rPr>
              <w:t>R</w:t>
            </w:r>
          </w:p>
        </w:tc>
        <w:tc>
          <w:tcPr>
            <w:tcW w:w="1127" w:type="dxa"/>
            <w:shd w:val="clear" w:color="auto" w:fill="FFFFFF"/>
            <w:vAlign w:val="center"/>
          </w:tcPr>
          <w:p w14:paraId="28054A2F" w14:textId="77777777" w:rsidR="005F4215" w:rsidRPr="00FE256C" w:rsidRDefault="005F4215" w:rsidP="005F4215">
            <w:pPr>
              <w:ind w:right="60"/>
              <w:jc w:val="right"/>
              <w:rPr>
                <w:color w:val="000000"/>
              </w:rPr>
            </w:pPr>
            <w:r w:rsidRPr="00FE256C">
              <w:rPr>
                <w:color w:val="000000"/>
              </w:rPr>
              <w:t>1</w:t>
            </w:r>
          </w:p>
        </w:tc>
        <w:tc>
          <w:tcPr>
            <w:tcW w:w="1210" w:type="dxa"/>
            <w:shd w:val="clear" w:color="auto" w:fill="FFFFFF"/>
            <w:vAlign w:val="center"/>
          </w:tcPr>
          <w:p w14:paraId="6DFBBE4B" w14:textId="77777777" w:rsidR="005F4215" w:rsidRPr="00FE256C" w:rsidRDefault="005F4215" w:rsidP="005F4215">
            <w:pPr>
              <w:ind w:right="60"/>
              <w:jc w:val="right"/>
              <w:rPr>
                <w:color w:val="000000"/>
              </w:rPr>
            </w:pPr>
            <w:r w:rsidRPr="00FE256C">
              <w:rPr>
                <w:color w:val="000000"/>
              </w:rPr>
              <w:t>-,028</w:t>
            </w:r>
          </w:p>
        </w:tc>
        <w:tc>
          <w:tcPr>
            <w:tcW w:w="1094" w:type="dxa"/>
            <w:shd w:val="clear" w:color="auto" w:fill="FFFFFF"/>
            <w:vAlign w:val="center"/>
          </w:tcPr>
          <w:p w14:paraId="6DC03F8D" w14:textId="77777777" w:rsidR="005F4215" w:rsidRPr="00FE256C" w:rsidRDefault="005F4215" w:rsidP="005F4215">
            <w:pPr>
              <w:ind w:right="60"/>
              <w:jc w:val="right"/>
              <w:rPr>
                <w:color w:val="000000"/>
              </w:rPr>
            </w:pPr>
            <w:r w:rsidRPr="00FE256C">
              <w:rPr>
                <w:color w:val="000000"/>
              </w:rPr>
              <w:t>,583</w:t>
            </w:r>
            <w:r w:rsidRPr="00FE256C">
              <w:rPr>
                <w:color w:val="000000"/>
                <w:vertAlign w:val="superscript"/>
              </w:rPr>
              <w:t>**</w:t>
            </w:r>
          </w:p>
        </w:tc>
        <w:tc>
          <w:tcPr>
            <w:tcW w:w="1409" w:type="dxa"/>
            <w:shd w:val="clear" w:color="auto" w:fill="FFFFFF"/>
            <w:vAlign w:val="center"/>
          </w:tcPr>
          <w:p w14:paraId="0352EB41" w14:textId="77777777" w:rsidR="005F4215" w:rsidRPr="00FE256C" w:rsidRDefault="005F4215" w:rsidP="005F4215">
            <w:pPr>
              <w:ind w:right="60"/>
              <w:jc w:val="right"/>
              <w:rPr>
                <w:color w:val="000000"/>
              </w:rPr>
            </w:pPr>
            <w:r w:rsidRPr="00FE256C">
              <w:rPr>
                <w:color w:val="000000"/>
              </w:rPr>
              <w:t>-,625</w:t>
            </w:r>
            <w:r w:rsidRPr="00FE256C">
              <w:rPr>
                <w:color w:val="000000"/>
                <w:vertAlign w:val="superscript"/>
              </w:rPr>
              <w:t>**</w:t>
            </w:r>
          </w:p>
        </w:tc>
      </w:tr>
      <w:tr w:rsidR="005F4215" w:rsidRPr="00FE256C" w14:paraId="71A5D21A" w14:textId="77777777" w:rsidTr="005F4215">
        <w:trPr>
          <w:cantSplit/>
          <w:trHeight w:val="264"/>
          <w:jc w:val="center"/>
        </w:trPr>
        <w:tc>
          <w:tcPr>
            <w:tcW w:w="1408" w:type="dxa"/>
            <w:vMerge/>
            <w:shd w:val="clear" w:color="auto" w:fill="FFFFFF"/>
            <w:vAlign w:val="center"/>
          </w:tcPr>
          <w:p w14:paraId="6E326410" w14:textId="77777777" w:rsidR="005F4215" w:rsidRPr="00FE256C" w:rsidRDefault="005F4215" w:rsidP="005F4215">
            <w:pPr>
              <w:rPr>
                <w:color w:val="000000"/>
              </w:rPr>
            </w:pPr>
          </w:p>
        </w:tc>
        <w:tc>
          <w:tcPr>
            <w:tcW w:w="2139" w:type="dxa"/>
            <w:shd w:val="clear" w:color="auto" w:fill="FFFFFF"/>
            <w:vAlign w:val="center"/>
          </w:tcPr>
          <w:p w14:paraId="1E35B67F" w14:textId="77777777" w:rsidR="005F4215" w:rsidRPr="00FE256C" w:rsidRDefault="005F4215" w:rsidP="005F4215">
            <w:pPr>
              <w:ind w:right="60"/>
              <w:rPr>
                <w:color w:val="000000"/>
              </w:rPr>
            </w:pPr>
            <w:r w:rsidRPr="00FE256C">
              <w:rPr>
                <w:color w:val="000000"/>
              </w:rPr>
              <w:t>P</w:t>
            </w:r>
          </w:p>
        </w:tc>
        <w:tc>
          <w:tcPr>
            <w:tcW w:w="1127" w:type="dxa"/>
            <w:shd w:val="clear" w:color="auto" w:fill="FFFFFF"/>
          </w:tcPr>
          <w:p w14:paraId="0DA6E335" w14:textId="77777777" w:rsidR="005F4215" w:rsidRPr="00FE256C" w:rsidRDefault="005F4215" w:rsidP="005F4215"/>
        </w:tc>
        <w:tc>
          <w:tcPr>
            <w:tcW w:w="1210" w:type="dxa"/>
            <w:shd w:val="clear" w:color="auto" w:fill="FFFFFF"/>
            <w:vAlign w:val="center"/>
          </w:tcPr>
          <w:p w14:paraId="56671D27" w14:textId="77777777" w:rsidR="005F4215" w:rsidRPr="00FE256C" w:rsidRDefault="005F4215" w:rsidP="005F4215">
            <w:pPr>
              <w:ind w:right="60"/>
              <w:jc w:val="right"/>
              <w:rPr>
                <w:color w:val="000000"/>
              </w:rPr>
            </w:pPr>
            <w:r w:rsidRPr="00FE256C">
              <w:rPr>
                <w:color w:val="000000"/>
              </w:rPr>
              <w:t>,737</w:t>
            </w:r>
          </w:p>
        </w:tc>
        <w:tc>
          <w:tcPr>
            <w:tcW w:w="1094" w:type="dxa"/>
            <w:shd w:val="clear" w:color="auto" w:fill="FFFFFF"/>
            <w:vAlign w:val="center"/>
          </w:tcPr>
          <w:p w14:paraId="4CD64426" w14:textId="77777777" w:rsidR="005F4215" w:rsidRPr="00FE256C" w:rsidRDefault="005F4215" w:rsidP="005F4215">
            <w:pPr>
              <w:ind w:right="60"/>
              <w:jc w:val="right"/>
              <w:rPr>
                <w:color w:val="000000"/>
              </w:rPr>
            </w:pPr>
            <w:r w:rsidRPr="00FE256C">
              <w:rPr>
                <w:color w:val="000000"/>
              </w:rPr>
              <w:t>,000</w:t>
            </w:r>
          </w:p>
        </w:tc>
        <w:tc>
          <w:tcPr>
            <w:tcW w:w="1409" w:type="dxa"/>
            <w:shd w:val="clear" w:color="auto" w:fill="FFFFFF"/>
            <w:vAlign w:val="center"/>
          </w:tcPr>
          <w:p w14:paraId="53013D9F" w14:textId="77777777" w:rsidR="005F4215" w:rsidRPr="00FE256C" w:rsidRDefault="005F4215" w:rsidP="005F4215">
            <w:pPr>
              <w:ind w:right="60"/>
              <w:jc w:val="right"/>
              <w:rPr>
                <w:color w:val="000000"/>
              </w:rPr>
            </w:pPr>
            <w:r w:rsidRPr="00FE256C">
              <w:rPr>
                <w:color w:val="000000"/>
              </w:rPr>
              <w:t>,000</w:t>
            </w:r>
          </w:p>
        </w:tc>
      </w:tr>
      <w:tr w:rsidR="005F4215" w:rsidRPr="00FE256C" w14:paraId="1F0D1ABC" w14:textId="77777777" w:rsidTr="005F4215">
        <w:trPr>
          <w:cantSplit/>
          <w:trHeight w:val="264"/>
          <w:jc w:val="center"/>
        </w:trPr>
        <w:tc>
          <w:tcPr>
            <w:tcW w:w="1408" w:type="dxa"/>
            <w:vMerge/>
            <w:shd w:val="clear" w:color="auto" w:fill="FFFFFF"/>
            <w:vAlign w:val="center"/>
          </w:tcPr>
          <w:p w14:paraId="017A2B62" w14:textId="77777777" w:rsidR="005F4215" w:rsidRPr="00FE256C" w:rsidRDefault="005F4215" w:rsidP="005F4215">
            <w:pPr>
              <w:rPr>
                <w:color w:val="000000"/>
              </w:rPr>
            </w:pPr>
          </w:p>
        </w:tc>
        <w:tc>
          <w:tcPr>
            <w:tcW w:w="2139" w:type="dxa"/>
            <w:shd w:val="clear" w:color="auto" w:fill="FFFFFF"/>
            <w:vAlign w:val="center"/>
          </w:tcPr>
          <w:p w14:paraId="46DEEC7F" w14:textId="77777777" w:rsidR="005F4215" w:rsidRPr="00FE256C" w:rsidRDefault="005F4215" w:rsidP="005F4215">
            <w:pPr>
              <w:ind w:right="60"/>
              <w:rPr>
                <w:color w:val="000000"/>
              </w:rPr>
            </w:pPr>
            <w:r w:rsidRPr="00FE256C">
              <w:rPr>
                <w:color w:val="000000"/>
              </w:rPr>
              <w:t>N</w:t>
            </w:r>
          </w:p>
        </w:tc>
        <w:tc>
          <w:tcPr>
            <w:tcW w:w="1127" w:type="dxa"/>
            <w:shd w:val="clear" w:color="auto" w:fill="FFFFFF"/>
            <w:vAlign w:val="center"/>
          </w:tcPr>
          <w:p w14:paraId="7123B02F" w14:textId="77777777" w:rsidR="005F4215" w:rsidRPr="00FE256C" w:rsidRDefault="005F4215" w:rsidP="005F4215">
            <w:pPr>
              <w:ind w:right="60"/>
              <w:jc w:val="right"/>
              <w:rPr>
                <w:color w:val="000000"/>
              </w:rPr>
            </w:pPr>
          </w:p>
        </w:tc>
        <w:tc>
          <w:tcPr>
            <w:tcW w:w="1210" w:type="dxa"/>
            <w:shd w:val="clear" w:color="auto" w:fill="FFFFFF"/>
            <w:vAlign w:val="center"/>
          </w:tcPr>
          <w:p w14:paraId="012ADD89" w14:textId="77777777" w:rsidR="005F4215" w:rsidRPr="00FE256C" w:rsidRDefault="005F4215" w:rsidP="005F4215">
            <w:pPr>
              <w:ind w:right="60"/>
              <w:jc w:val="right"/>
              <w:rPr>
                <w:color w:val="000000"/>
              </w:rPr>
            </w:pPr>
            <w:r w:rsidRPr="00FE256C">
              <w:rPr>
                <w:color w:val="000000"/>
              </w:rPr>
              <w:t>143</w:t>
            </w:r>
          </w:p>
        </w:tc>
        <w:tc>
          <w:tcPr>
            <w:tcW w:w="1094" w:type="dxa"/>
            <w:shd w:val="clear" w:color="auto" w:fill="FFFFFF"/>
            <w:vAlign w:val="center"/>
          </w:tcPr>
          <w:p w14:paraId="648177F5" w14:textId="77777777" w:rsidR="005F4215" w:rsidRPr="00FE256C" w:rsidRDefault="005F4215" w:rsidP="005F4215">
            <w:pPr>
              <w:ind w:right="60"/>
              <w:jc w:val="right"/>
              <w:rPr>
                <w:color w:val="000000"/>
              </w:rPr>
            </w:pPr>
            <w:r w:rsidRPr="00FE256C">
              <w:rPr>
                <w:color w:val="000000"/>
              </w:rPr>
              <w:t>143</w:t>
            </w:r>
          </w:p>
        </w:tc>
        <w:tc>
          <w:tcPr>
            <w:tcW w:w="1409" w:type="dxa"/>
            <w:shd w:val="clear" w:color="auto" w:fill="FFFFFF"/>
            <w:vAlign w:val="center"/>
          </w:tcPr>
          <w:p w14:paraId="55E3CBC5" w14:textId="77777777" w:rsidR="005F4215" w:rsidRPr="00FE256C" w:rsidRDefault="005F4215" w:rsidP="005F4215">
            <w:pPr>
              <w:ind w:right="60"/>
              <w:jc w:val="right"/>
              <w:rPr>
                <w:color w:val="000000"/>
              </w:rPr>
            </w:pPr>
            <w:r w:rsidRPr="00FE256C">
              <w:rPr>
                <w:color w:val="000000"/>
              </w:rPr>
              <w:t>143</w:t>
            </w:r>
          </w:p>
        </w:tc>
      </w:tr>
      <w:tr w:rsidR="005F4215" w:rsidRPr="00FE256C" w14:paraId="1D1D1108" w14:textId="77777777" w:rsidTr="005F4215">
        <w:trPr>
          <w:cantSplit/>
          <w:trHeight w:val="252"/>
          <w:jc w:val="center"/>
        </w:trPr>
        <w:tc>
          <w:tcPr>
            <w:tcW w:w="1408" w:type="dxa"/>
            <w:vMerge w:val="restart"/>
            <w:shd w:val="clear" w:color="auto" w:fill="FFFFFF"/>
            <w:vAlign w:val="center"/>
          </w:tcPr>
          <w:p w14:paraId="54C773CA" w14:textId="77777777" w:rsidR="005F4215" w:rsidRPr="00FE256C" w:rsidRDefault="005F4215" w:rsidP="005F4215">
            <w:pPr>
              <w:ind w:right="60"/>
              <w:rPr>
                <w:color w:val="000000"/>
              </w:rPr>
            </w:pPr>
            <w:r>
              <w:rPr>
                <w:color w:val="000000"/>
              </w:rPr>
              <w:t>Continuance commitment</w:t>
            </w:r>
          </w:p>
        </w:tc>
        <w:tc>
          <w:tcPr>
            <w:tcW w:w="2139" w:type="dxa"/>
            <w:shd w:val="clear" w:color="auto" w:fill="FFFFFF"/>
            <w:vAlign w:val="center"/>
          </w:tcPr>
          <w:p w14:paraId="02B1EFE4" w14:textId="77777777" w:rsidR="005F4215" w:rsidRPr="00FE256C" w:rsidRDefault="005F4215" w:rsidP="005F4215">
            <w:pPr>
              <w:ind w:right="60"/>
              <w:rPr>
                <w:color w:val="000000"/>
              </w:rPr>
            </w:pPr>
            <w:r w:rsidRPr="00FE256C">
              <w:rPr>
                <w:color w:val="000000"/>
              </w:rPr>
              <w:t>R</w:t>
            </w:r>
          </w:p>
        </w:tc>
        <w:tc>
          <w:tcPr>
            <w:tcW w:w="1127" w:type="dxa"/>
            <w:shd w:val="clear" w:color="auto" w:fill="FFFFFF"/>
            <w:vAlign w:val="center"/>
          </w:tcPr>
          <w:p w14:paraId="7F4CB9B1" w14:textId="77777777" w:rsidR="005F4215" w:rsidRPr="00FE256C" w:rsidRDefault="005F4215" w:rsidP="005F4215">
            <w:pPr>
              <w:ind w:right="60"/>
              <w:jc w:val="right"/>
              <w:rPr>
                <w:color w:val="000000"/>
              </w:rPr>
            </w:pPr>
          </w:p>
        </w:tc>
        <w:tc>
          <w:tcPr>
            <w:tcW w:w="1210" w:type="dxa"/>
            <w:shd w:val="clear" w:color="auto" w:fill="FFFFFF"/>
            <w:vAlign w:val="center"/>
          </w:tcPr>
          <w:p w14:paraId="3D7CC087" w14:textId="77777777" w:rsidR="005F4215" w:rsidRPr="00FE256C" w:rsidRDefault="005F4215" w:rsidP="005F4215">
            <w:pPr>
              <w:ind w:right="60"/>
              <w:jc w:val="right"/>
              <w:rPr>
                <w:color w:val="000000"/>
              </w:rPr>
            </w:pPr>
            <w:r w:rsidRPr="00FE256C">
              <w:rPr>
                <w:color w:val="000000"/>
              </w:rPr>
              <w:t>1</w:t>
            </w:r>
          </w:p>
        </w:tc>
        <w:tc>
          <w:tcPr>
            <w:tcW w:w="1094" w:type="dxa"/>
            <w:shd w:val="clear" w:color="auto" w:fill="FFFFFF"/>
            <w:vAlign w:val="center"/>
          </w:tcPr>
          <w:p w14:paraId="75F2C3F2" w14:textId="77777777" w:rsidR="005F4215" w:rsidRPr="00FE256C" w:rsidRDefault="005F4215" w:rsidP="005F4215">
            <w:pPr>
              <w:ind w:right="60"/>
              <w:jc w:val="right"/>
              <w:rPr>
                <w:color w:val="000000"/>
              </w:rPr>
            </w:pPr>
            <w:r w:rsidRPr="00FE256C">
              <w:rPr>
                <w:color w:val="000000"/>
              </w:rPr>
              <w:t>,248</w:t>
            </w:r>
            <w:r w:rsidRPr="00FE256C">
              <w:rPr>
                <w:color w:val="000000"/>
                <w:vertAlign w:val="superscript"/>
              </w:rPr>
              <w:t>**</w:t>
            </w:r>
          </w:p>
        </w:tc>
        <w:tc>
          <w:tcPr>
            <w:tcW w:w="1409" w:type="dxa"/>
            <w:shd w:val="clear" w:color="auto" w:fill="FFFFFF"/>
            <w:vAlign w:val="center"/>
          </w:tcPr>
          <w:p w14:paraId="7D5410FF" w14:textId="77777777" w:rsidR="005F4215" w:rsidRPr="00FE256C" w:rsidRDefault="005F4215" w:rsidP="005F4215">
            <w:pPr>
              <w:ind w:right="60"/>
              <w:jc w:val="right"/>
              <w:rPr>
                <w:color w:val="000000"/>
              </w:rPr>
            </w:pPr>
            <w:r w:rsidRPr="00FE256C">
              <w:rPr>
                <w:color w:val="000000"/>
              </w:rPr>
              <w:t>,140</w:t>
            </w:r>
          </w:p>
        </w:tc>
      </w:tr>
      <w:tr w:rsidR="005F4215" w:rsidRPr="00FE256C" w14:paraId="224FC8CE" w14:textId="77777777" w:rsidTr="005F4215">
        <w:trPr>
          <w:cantSplit/>
          <w:trHeight w:val="264"/>
          <w:jc w:val="center"/>
        </w:trPr>
        <w:tc>
          <w:tcPr>
            <w:tcW w:w="1408" w:type="dxa"/>
            <w:vMerge/>
            <w:shd w:val="clear" w:color="auto" w:fill="FFFFFF"/>
            <w:vAlign w:val="center"/>
          </w:tcPr>
          <w:p w14:paraId="7F232643" w14:textId="77777777" w:rsidR="005F4215" w:rsidRPr="00FE256C" w:rsidRDefault="005F4215" w:rsidP="005F4215">
            <w:pPr>
              <w:rPr>
                <w:color w:val="000000"/>
              </w:rPr>
            </w:pPr>
          </w:p>
        </w:tc>
        <w:tc>
          <w:tcPr>
            <w:tcW w:w="2139" w:type="dxa"/>
            <w:shd w:val="clear" w:color="auto" w:fill="FFFFFF"/>
            <w:vAlign w:val="center"/>
          </w:tcPr>
          <w:p w14:paraId="027FC7B0" w14:textId="77777777" w:rsidR="005F4215" w:rsidRPr="00FE256C" w:rsidRDefault="005F4215" w:rsidP="005F4215">
            <w:pPr>
              <w:ind w:right="60"/>
              <w:rPr>
                <w:color w:val="000000"/>
              </w:rPr>
            </w:pPr>
            <w:r w:rsidRPr="00FE256C">
              <w:rPr>
                <w:color w:val="000000"/>
              </w:rPr>
              <w:t>P</w:t>
            </w:r>
          </w:p>
        </w:tc>
        <w:tc>
          <w:tcPr>
            <w:tcW w:w="1127" w:type="dxa"/>
            <w:shd w:val="clear" w:color="auto" w:fill="FFFFFF"/>
            <w:vAlign w:val="center"/>
          </w:tcPr>
          <w:p w14:paraId="7B1C5B6A" w14:textId="77777777" w:rsidR="005F4215" w:rsidRPr="00FE256C" w:rsidRDefault="005F4215" w:rsidP="005F4215">
            <w:pPr>
              <w:ind w:right="60"/>
              <w:jc w:val="right"/>
              <w:rPr>
                <w:color w:val="000000"/>
              </w:rPr>
            </w:pPr>
          </w:p>
        </w:tc>
        <w:tc>
          <w:tcPr>
            <w:tcW w:w="1210" w:type="dxa"/>
            <w:shd w:val="clear" w:color="auto" w:fill="FFFFFF"/>
          </w:tcPr>
          <w:p w14:paraId="09EBDF5C" w14:textId="77777777" w:rsidR="005F4215" w:rsidRPr="00FE256C" w:rsidRDefault="005F4215" w:rsidP="005F4215"/>
        </w:tc>
        <w:tc>
          <w:tcPr>
            <w:tcW w:w="1094" w:type="dxa"/>
            <w:shd w:val="clear" w:color="auto" w:fill="FFFFFF"/>
            <w:vAlign w:val="center"/>
          </w:tcPr>
          <w:p w14:paraId="38E47B8D" w14:textId="77777777" w:rsidR="005F4215" w:rsidRPr="00FE256C" w:rsidRDefault="005F4215" w:rsidP="005F4215">
            <w:pPr>
              <w:ind w:right="60"/>
              <w:jc w:val="right"/>
              <w:rPr>
                <w:color w:val="000000"/>
              </w:rPr>
            </w:pPr>
            <w:r w:rsidRPr="00FE256C">
              <w:rPr>
                <w:color w:val="000000"/>
              </w:rPr>
              <w:t>,003</w:t>
            </w:r>
          </w:p>
        </w:tc>
        <w:tc>
          <w:tcPr>
            <w:tcW w:w="1409" w:type="dxa"/>
            <w:shd w:val="clear" w:color="auto" w:fill="FFFFFF"/>
            <w:vAlign w:val="center"/>
          </w:tcPr>
          <w:p w14:paraId="3064B3BB" w14:textId="77777777" w:rsidR="005F4215" w:rsidRPr="00FE256C" w:rsidRDefault="005F4215" w:rsidP="005F4215">
            <w:pPr>
              <w:ind w:right="60"/>
              <w:jc w:val="right"/>
              <w:rPr>
                <w:color w:val="000000"/>
              </w:rPr>
            </w:pPr>
            <w:r w:rsidRPr="00FE256C">
              <w:rPr>
                <w:color w:val="000000"/>
              </w:rPr>
              <w:t>,095</w:t>
            </w:r>
          </w:p>
        </w:tc>
      </w:tr>
      <w:tr w:rsidR="005F4215" w:rsidRPr="00FE256C" w14:paraId="0B4C4DAF" w14:textId="77777777" w:rsidTr="005F4215">
        <w:trPr>
          <w:cantSplit/>
          <w:trHeight w:val="264"/>
          <w:jc w:val="center"/>
        </w:trPr>
        <w:tc>
          <w:tcPr>
            <w:tcW w:w="1408" w:type="dxa"/>
            <w:vMerge/>
            <w:shd w:val="clear" w:color="auto" w:fill="FFFFFF"/>
            <w:vAlign w:val="center"/>
          </w:tcPr>
          <w:p w14:paraId="69D73F54" w14:textId="77777777" w:rsidR="005F4215" w:rsidRPr="00FE256C" w:rsidRDefault="005F4215" w:rsidP="005F4215">
            <w:pPr>
              <w:rPr>
                <w:color w:val="000000"/>
              </w:rPr>
            </w:pPr>
          </w:p>
        </w:tc>
        <w:tc>
          <w:tcPr>
            <w:tcW w:w="2139" w:type="dxa"/>
            <w:shd w:val="clear" w:color="auto" w:fill="FFFFFF"/>
            <w:vAlign w:val="center"/>
          </w:tcPr>
          <w:p w14:paraId="01A57813" w14:textId="77777777" w:rsidR="005F4215" w:rsidRPr="00FE256C" w:rsidRDefault="005F4215" w:rsidP="005F4215">
            <w:pPr>
              <w:ind w:right="60"/>
              <w:rPr>
                <w:color w:val="000000"/>
              </w:rPr>
            </w:pPr>
            <w:r w:rsidRPr="00FE256C">
              <w:rPr>
                <w:color w:val="000000"/>
              </w:rPr>
              <w:t>N</w:t>
            </w:r>
          </w:p>
        </w:tc>
        <w:tc>
          <w:tcPr>
            <w:tcW w:w="1127" w:type="dxa"/>
            <w:shd w:val="clear" w:color="auto" w:fill="FFFFFF"/>
            <w:vAlign w:val="center"/>
          </w:tcPr>
          <w:p w14:paraId="43FC1C5C" w14:textId="77777777" w:rsidR="005F4215" w:rsidRPr="00FE256C" w:rsidRDefault="005F4215" w:rsidP="005F4215">
            <w:pPr>
              <w:ind w:right="60"/>
              <w:jc w:val="right"/>
              <w:rPr>
                <w:color w:val="000000"/>
              </w:rPr>
            </w:pPr>
          </w:p>
        </w:tc>
        <w:tc>
          <w:tcPr>
            <w:tcW w:w="1210" w:type="dxa"/>
            <w:shd w:val="clear" w:color="auto" w:fill="FFFFFF"/>
            <w:vAlign w:val="center"/>
          </w:tcPr>
          <w:p w14:paraId="39D8DCC0" w14:textId="77777777" w:rsidR="005F4215" w:rsidRPr="00FE256C" w:rsidRDefault="005F4215" w:rsidP="005F4215">
            <w:pPr>
              <w:ind w:right="60"/>
              <w:jc w:val="right"/>
              <w:rPr>
                <w:color w:val="000000"/>
              </w:rPr>
            </w:pPr>
          </w:p>
        </w:tc>
        <w:tc>
          <w:tcPr>
            <w:tcW w:w="1094" w:type="dxa"/>
            <w:shd w:val="clear" w:color="auto" w:fill="FFFFFF"/>
            <w:vAlign w:val="center"/>
          </w:tcPr>
          <w:p w14:paraId="4F998332" w14:textId="77777777" w:rsidR="005F4215" w:rsidRPr="00FE256C" w:rsidRDefault="005F4215" w:rsidP="005F4215">
            <w:pPr>
              <w:ind w:right="60"/>
              <w:jc w:val="right"/>
              <w:rPr>
                <w:color w:val="000000"/>
              </w:rPr>
            </w:pPr>
            <w:r w:rsidRPr="00FE256C">
              <w:rPr>
                <w:color w:val="000000"/>
              </w:rPr>
              <w:t>143</w:t>
            </w:r>
          </w:p>
        </w:tc>
        <w:tc>
          <w:tcPr>
            <w:tcW w:w="1409" w:type="dxa"/>
            <w:shd w:val="clear" w:color="auto" w:fill="FFFFFF"/>
            <w:vAlign w:val="center"/>
          </w:tcPr>
          <w:p w14:paraId="4F4B0003" w14:textId="77777777" w:rsidR="005F4215" w:rsidRPr="00FE256C" w:rsidRDefault="005F4215" w:rsidP="005F4215">
            <w:pPr>
              <w:ind w:right="60"/>
              <w:jc w:val="right"/>
              <w:rPr>
                <w:color w:val="000000"/>
              </w:rPr>
            </w:pPr>
            <w:r w:rsidRPr="00FE256C">
              <w:rPr>
                <w:color w:val="000000"/>
              </w:rPr>
              <w:t>143</w:t>
            </w:r>
          </w:p>
        </w:tc>
      </w:tr>
      <w:tr w:rsidR="005F4215" w:rsidRPr="00FE256C" w14:paraId="568CB029" w14:textId="77777777" w:rsidTr="005F4215">
        <w:trPr>
          <w:cantSplit/>
          <w:trHeight w:val="252"/>
          <w:jc w:val="center"/>
        </w:trPr>
        <w:tc>
          <w:tcPr>
            <w:tcW w:w="1408" w:type="dxa"/>
            <w:vMerge w:val="restart"/>
            <w:shd w:val="clear" w:color="auto" w:fill="FFFFFF"/>
            <w:vAlign w:val="center"/>
          </w:tcPr>
          <w:p w14:paraId="094CD6D8" w14:textId="77777777" w:rsidR="005F4215" w:rsidRPr="00FE256C" w:rsidRDefault="005F4215" w:rsidP="005F4215">
            <w:pPr>
              <w:ind w:right="60"/>
              <w:rPr>
                <w:color w:val="000000"/>
              </w:rPr>
            </w:pPr>
            <w:r w:rsidRPr="00FE256C">
              <w:rPr>
                <w:color w:val="000000"/>
              </w:rPr>
              <w:t>Normati</w:t>
            </w:r>
            <w:r>
              <w:rPr>
                <w:color w:val="000000"/>
              </w:rPr>
              <w:t>ve commitment</w:t>
            </w:r>
          </w:p>
        </w:tc>
        <w:tc>
          <w:tcPr>
            <w:tcW w:w="2139" w:type="dxa"/>
            <w:shd w:val="clear" w:color="auto" w:fill="FFFFFF"/>
            <w:vAlign w:val="center"/>
          </w:tcPr>
          <w:p w14:paraId="63DACCA5" w14:textId="77777777" w:rsidR="005F4215" w:rsidRPr="00FE256C" w:rsidRDefault="005F4215" w:rsidP="005F4215">
            <w:pPr>
              <w:ind w:right="60"/>
              <w:rPr>
                <w:color w:val="000000"/>
              </w:rPr>
            </w:pPr>
            <w:r w:rsidRPr="00FE256C">
              <w:rPr>
                <w:color w:val="000000"/>
              </w:rPr>
              <w:t>R</w:t>
            </w:r>
          </w:p>
        </w:tc>
        <w:tc>
          <w:tcPr>
            <w:tcW w:w="1127" w:type="dxa"/>
            <w:shd w:val="clear" w:color="auto" w:fill="FFFFFF"/>
            <w:vAlign w:val="center"/>
          </w:tcPr>
          <w:p w14:paraId="5BE9CE46" w14:textId="77777777" w:rsidR="005F4215" w:rsidRPr="00FE256C" w:rsidRDefault="005F4215" w:rsidP="005F4215">
            <w:pPr>
              <w:ind w:right="60"/>
              <w:jc w:val="right"/>
              <w:rPr>
                <w:color w:val="000000"/>
              </w:rPr>
            </w:pPr>
          </w:p>
        </w:tc>
        <w:tc>
          <w:tcPr>
            <w:tcW w:w="1210" w:type="dxa"/>
            <w:shd w:val="clear" w:color="auto" w:fill="FFFFFF"/>
            <w:vAlign w:val="center"/>
          </w:tcPr>
          <w:p w14:paraId="339B48B2" w14:textId="77777777" w:rsidR="005F4215" w:rsidRPr="00FE256C" w:rsidRDefault="005F4215" w:rsidP="005F4215">
            <w:pPr>
              <w:ind w:right="60"/>
              <w:jc w:val="right"/>
              <w:rPr>
                <w:color w:val="000000"/>
              </w:rPr>
            </w:pPr>
          </w:p>
        </w:tc>
        <w:tc>
          <w:tcPr>
            <w:tcW w:w="1094" w:type="dxa"/>
            <w:shd w:val="clear" w:color="auto" w:fill="FFFFFF"/>
            <w:vAlign w:val="center"/>
          </w:tcPr>
          <w:p w14:paraId="67409267" w14:textId="77777777" w:rsidR="005F4215" w:rsidRPr="00FE256C" w:rsidRDefault="005F4215" w:rsidP="005F4215">
            <w:pPr>
              <w:ind w:right="60"/>
              <w:jc w:val="right"/>
              <w:rPr>
                <w:color w:val="000000"/>
              </w:rPr>
            </w:pPr>
            <w:r w:rsidRPr="00FE256C">
              <w:rPr>
                <w:color w:val="000000"/>
              </w:rPr>
              <w:t>1</w:t>
            </w:r>
          </w:p>
        </w:tc>
        <w:tc>
          <w:tcPr>
            <w:tcW w:w="1409" w:type="dxa"/>
            <w:shd w:val="clear" w:color="auto" w:fill="FFFFFF"/>
            <w:vAlign w:val="center"/>
          </w:tcPr>
          <w:p w14:paraId="333D6D09" w14:textId="77777777" w:rsidR="005F4215" w:rsidRPr="00FE256C" w:rsidRDefault="005F4215" w:rsidP="005F4215">
            <w:pPr>
              <w:ind w:right="60"/>
              <w:jc w:val="right"/>
              <w:rPr>
                <w:color w:val="000000"/>
              </w:rPr>
            </w:pPr>
            <w:r w:rsidRPr="00FE256C">
              <w:rPr>
                <w:color w:val="000000"/>
              </w:rPr>
              <w:t>-,393</w:t>
            </w:r>
            <w:r w:rsidRPr="00FE256C">
              <w:rPr>
                <w:color w:val="000000"/>
                <w:vertAlign w:val="superscript"/>
              </w:rPr>
              <w:t>**</w:t>
            </w:r>
          </w:p>
        </w:tc>
      </w:tr>
      <w:tr w:rsidR="005F4215" w:rsidRPr="00FE256C" w14:paraId="12A57B42" w14:textId="77777777" w:rsidTr="005F4215">
        <w:trPr>
          <w:cantSplit/>
          <w:trHeight w:val="264"/>
          <w:jc w:val="center"/>
        </w:trPr>
        <w:tc>
          <w:tcPr>
            <w:tcW w:w="1408" w:type="dxa"/>
            <w:vMerge/>
            <w:shd w:val="clear" w:color="auto" w:fill="FFFFFF"/>
            <w:vAlign w:val="center"/>
          </w:tcPr>
          <w:p w14:paraId="6E4EF014" w14:textId="77777777" w:rsidR="005F4215" w:rsidRPr="00FE256C" w:rsidRDefault="005F4215" w:rsidP="005F4215">
            <w:pPr>
              <w:rPr>
                <w:color w:val="000000"/>
              </w:rPr>
            </w:pPr>
          </w:p>
        </w:tc>
        <w:tc>
          <w:tcPr>
            <w:tcW w:w="2139" w:type="dxa"/>
            <w:shd w:val="clear" w:color="auto" w:fill="FFFFFF"/>
            <w:vAlign w:val="center"/>
          </w:tcPr>
          <w:p w14:paraId="655D31A4" w14:textId="77777777" w:rsidR="005F4215" w:rsidRPr="00FE256C" w:rsidRDefault="005F4215" w:rsidP="005F4215">
            <w:pPr>
              <w:ind w:right="60"/>
              <w:rPr>
                <w:color w:val="000000"/>
              </w:rPr>
            </w:pPr>
            <w:r w:rsidRPr="00FE256C">
              <w:rPr>
                <w:color w:val="000000"/>
              </w:rPr>
              <w:t>P</w:t>
            </w:r>
          </w:p>
        </w:tc>
        <w:tc>
          <w:tcPr>
            <w:tcW w:w="1127" w:type="dxa"/>
            <w:shd w:val="clear" w:color="auto" w:fill="FFFFFF"/>
            <w:vAlign w:val="center"/>
          </w:tcPr>
          <w:p w14:paraId="43463C84" w14:textId="77777777" w:rsidR="005F4215" w:rsidRPr="00FE256C" w:rsidRDefault="005F4215" w:rsidP="005F4215">
            <w:pPr>
              <w:ind w:right="60"/>
              <w:jc w:val="right"/>
              <w:rPr>
                <w:color w:val="000000"/>
              </w:rPr>
            </w:pPr>
          </w:p>
        </w:tc>
        <w:tc>
          <w:tcPr>
            <w:tcW w:w="1210" w:type="dxa"/>
            <w:shd w:val="clear" w:color="auto" w:fill="FFFFFF"/>
            <w:vAlign w:val="center"/>
          </w:tcPr>
          <w:p w14:paraId="788C68EB" w14:textId="77777777" w:rsidR="005F4215" w:rsidRPr="00FE256C" w:rsidRDefault="005F4215" w:rsidP="005F4215">
            <w:pPr>
              <w:ind w:right="60"/>
              <w:jc w:val="right"/>
              <w:rPr>
                <w:color w:val="000000"/>
              </w:rPr>
            </w:pPr>
          </w:p>
        </w:tc>
        <w:tc>
          <w:tcPr>
            <w:tcW w:w="1094" w:type="dxa"/>
            <w:shd w:val="clear" w:color="auto" w:fill="FFFFFF"/>
          </w:tcPr>
          <w:p w14:paraId="3DA1FED3" w14:textId="77777777" w:rsidR="005F4215" w:rsidRPr="00FE256C" w:rsidRDefault="005F4215" w:rsidP="005F4215"/>
        </w:tc>
        <w:tc>
          <w:tcPr>
            <w:tcW w:w="1409" w:type="dxa"/>
            <w:shd w:val="clear" w:color="auto" w:fill="FFFFFF"/>
            <w:vAlign w:val="center"/>
          </w:tcPr>
          <w:p w14:paraId="0AB9BD72" w14:textId="77777777" w:rsidR="005F4215" w:rsidRPr="00FE256C" w:rsidRDefault="005F4215" w:rsidP="005F4215">
            <w:pPr>
              <w:ind w:right="60"/>
              <w:jc w:val="right"/>
              <w:rPr>
                <w:color w:val="000000"/>
              </w:rPr>
            </w:pPr>
            <w:r w:rsidRPr="00FE256C">
              <w:rPr>
                <w:color w:val="000000"/>
              </w:rPr>
              <w:t>,000</w:t>
            </w:r>
          </w:p>
        </w:tc>
      </w:tr>
      <w:tr w:rsidR="005F4215" w:rsidRPr="00FE256C" w14:paraId="1990FF3D" w14:textId="77777777" w:rsidTr="005F4215">
        <w:trPr>
          <w:cantSplit/>
          <w:trHeight w:val="264"/>
          <w:jc w:val="center"/>
        </w:trPr>
        <w:tc>
          <w:tcPr>
            <w:tcW w:w="1408" w:type="dxa"/>
            <w:vMerge/>
            <w:shd w:val="clear" w:color="auto" w:fill="FFFFFF"/>
            <w:vAlign w:val="center"/>
          </w:tcPr>
          <w:p w14:paraId="71765955" w14:textId="77777777" w:rsidR="005F4215" w:rsidRPr="00FE256C" w:rsidRDefault="005F4215" w:rsidP="005F4215">
            <w:pPr>
              <w:rPr>
                <w:color w:val="000000"/>
              </w:rPr>
            </w:pPr>
          </w:p>
        </w:tc>
        <w:tc>
          <w:tcPr>
            <w:tcW w:w="2139" w:type="dxa"/>
            <w:shd w:val="clear" w:color="auto" w:fill="FFFFFF"/>
            <w:vAlign w:val="center"/>
          </w:tcPr>
          <w:p w14:paraId="644E0138" w14:textId="77777777" w:rsidR="005F4215" w:rsidRPr="00FE256C" w:rsidRDefault="005F4215" w:rsidP="005F4215">
            <w:pPr>
              <w:ind w:right="60"/>
              <w:rPr>
                <w:color w:val="000000"/>
              </w:rPr>
            </w:pPr>
            <w:r w:rsidRPr="00FE256C">
              <w:rPr>
                <w:color w:val="000000"/>
              </w:rPr>
              <w:t>N</w:t>
            </w:r>
          </w:p>
        </w:tc>
        <w:tc>
          <w:tcPr>
            <w:tcW w:w="1127" w:type="dxa"/>
            <w:shd w:val="clear" w:color="auto" w:fill="FFFFFF"/>
            <w:vAlign w:val="center"/>
          </w:tcPr>
          <w:p w14:paraId="1F91BE8D" w14:textId="77777777" w:rsidR="005F4215" w:rsidRPr="00FE256C" w:rsidRDefault="005F4215" w:rsidP="005F4215">
            <w:pPr>
              <w:ind w:right="60"/>
              <w:jc w:val="right"/>
              <w:rPr>
                <w:color w:val="000000"/>
              </w:rPr>
            </w:pPr>
          </w:p>
        </w:tc>
        <w:tc>
          <w:tcPr>
            <w:tcW w:w="1210" w:type="dxa"/>
            <w:shd w:val="clear" w:color="auto" w:fill="FFFFFF"/>
            <w:vAlign w:val="center"/>
          </w:tcPr>
          <w:p w14:paraId="3547EEB5" w14:textId="77777777" w:rsidR="005F4215" w:rsidRPr="00FE256C" w:rsidRDefault="005F4215" w:rsidP="005F4215">
            <w:pPr>
              <w:ind w:right="60"/>
              <w:jc w:val="right"/>
              <w:rPr>
                <w:color w:val="000000"/>
              </w:rPr>
            </w:pPr>
          </w:p>
        </w:tc>
        <w:tc>
          <w:tcPr>
            <w:tcW w:w="1094" w:type="dxa"/>
            <w:shd w:val="clear" w:color="auto" w:fill="FFFFFF"/>
            <w:vAlign w:val="center"/>
          </w:tcPr>
          <w:p w14:paraId="239D542C" w14:textId="77777777" w:rsidR="005F4215" w:rsidRPr="00FE256C" w:rsidRDefault="005F4215" w:rsidP="005F4215">
            <w:pPr>
              <w:ind w:right="60"/>
              <w:jc w:val="right"/>
              <w:rPr>
                <w:color w:val="000000"/>
              </w:rPr>
            </w:pPr>
          </w:p>
        </w:tc>
        <w:tc>
          <w:tcPr>
            <w:tcW w:w="1409" w:type="dxa"/>
            <w:shd w:val="clear" w:color="auto" w:fill="FFFFFF"/>
            <w:vAlign w:val="center"/>
          </w:tcPr>
          <w:p w14:paraId="65B2DB39" w14:textId="77777777" w:rsidR="005F4215" w:rsidRPr="00FE256C" w:rsidRDefault="005F4215" w:rsidP="005F4215">
            <w:pPr>
              <w:ind w:right="60"/>
              <w:jc w:val="right"/>
              <w:rPr>
                <w:color w:val="000000"/>
              </w:rPr>
            </w:pPr>
            <w:r w:rsidRPr="00FE256C">
              <w:rPr>
                <w:color w:val="000000"/>
              </w:rPr>
              <w:t>143</w:t>
            </w:r>
          </w:p>
        </w:tc>
      </w:tr>
      <w:tr w:rsidR="005F4215" w:rsidRPr="00FE256C" w14:paraId="1D89BBE6" w14:textId="77777777" w:rsidTr="005F4215">
        <w:trPr>
          <w:cantSplit/>
          <w:trHeight w:val="252"/>
          <w:jc w:val="center"/>
        </w:trPr>
        <w:tc>
          <w:tcPr>
            <w:tcW w:w="1408" w:type="dxa"/>
            <w:vMerge w:val="restart"/>
            <w:shd w:val="clear" w:color="auto" w:fill="FFFFFF"/>
            <w:vAlign w:val="center"/>
          </w:tcPr>
          <w:p w14:paraId="6A9C7F5B" w14:textId="77777777" w:rsidR="005F4215" w:rsidRPr="00FE256C" w:rsidRDefault="005F4215" w:rsidP="005F4215">
            <w:pPr>
              <w:ind w:right="60"/>
              <w:rPr>
                <w:color w:val="000000"/>
              </w:rPr>
            </w:pPr>
            <w:r>
              <w:rPr>
                <w:color w:val="000000"/>
              </w:rPr>
              <w:t>Turnover intention</w:t>
            </w:r>
          </w:p>
        </w:tc>
        <w:tc>
          <w:tcPr>
            <w:tcW w:w="2139" w:type="dxa"/>
            <w:shd w:val="clear" w:color="auto" w:fill="FFFFFF"/>
            <w:vAlign w:val="center"/>
          </w:tcPr>
          <w:p w14:paraId="10CEA8BE" w14:textId="77777777" w:rsidR="005F4215" w:rsidRPr="00FE256C" w:rsidRDefault="005F4215" w:rsidP="005F4215">
            <w:pPr>
              <w:ind w:right="60"/>
              <w:rPr>
                <w:color w:val="000000"/>
              </w:rPr>
            </w:pPr>
            <w:r w:rsidRPr="00FE256C">
              <w:rPr>
                <w:color w:val="000000"/>
              </w:rPr>
              <w:t>R</w:t>
            </w:r>
          </w:p>
        </w:tc>
        <w:tc>
          <w:tcPr>
            <w:tcW w:w="1127" w:type="dxa"/>
            <w:shd w:val="clear" w:color="auto" w:fill="FFFFFF"/>
            <w:vAlign w:val="center"/>
          </w:tcPr>
          <w:p w14:paraId="632C3CF7" w14:textId="77777777" w:rsidR="005F4215" w:rsidRPr="00FE256C" w:rsidRDefault="005F4215" w:rsidP="005F4215">
            <w:pPr>
              <w:ind w:right="60"/>
              <w:jc w:val="right"/>
              <w:rPr>
                <w:color w:val="000000"/>
              </w:rPr>
            </w:pPr>
          </w:p>
        </w:tc>
        <w:tc>
          <w:tcPr>
            <w:tcW w:w="1210" w:type="dxa"/>
            <w:shd w:val="clear" w:color="auto" w:fill="FFFFFF"/>
            <w:vAlign w:val="center"/>
          </w:tcPr>
          <w:p w14:paraId="332BB58F" w14:textId="77777777" w:rsidR="005F4215" w:rsidRPr="00FE256C" w:rsidRDefault="005F4215" w:rsidP="005F4215">
            <w:pPr>
              <w:ind w:right="60"/>
              <w:jc w:val="right"/>
              <w:rPr>
                <w:color w:val="000000"/>
              </w:rPr>
            </w:pPr>
          </w:p>
        </w:tc>
        <w:tc>
          <w:tcPr>
            <w:tcW w:w="1094" w:type="dxa"/>
            <w:shd w:val="clear" w:color="auto" w:fill="FFFFFF"/>
            <w:vAlign w:val="center"/>
          </w:tcPr>
          <w:p w14:paraId="2EE10305" w14:textId="77777777" w:rsidR="005F4215" w:rsidRPr="00FE256C" w:rsidRDefault="005F4215" w:rsidP="005F4215">
            <w:pPr>
              <w:ind w:right="60"/>
              <w:jc w:val="right"/>
              <w:rPr>
                <w:color w:val="000000"/>
              </w:rPr>
            </w:pPr>
          </w:p>
        </w:tc>
        <w:tc>
          <w:tcPr>
            <w:tcW w:w="1409" w:type="dxa"/>
            <w:shd w:val="clear" w:color="auto" w:fill="FFFFFF"/>
            <w:vAlign w:val="center"/>
          </w:tcPr>
          <w:p w14:paraId="093DA904" w14:textId="77777777" w:rsidR="005F4215" w:rsidRPr="00FE256C" w:rsidRDefault="005F4215" w:rsidP="005F4215">
            <w:pPr>
              <w:ind w:right="60"/>
              <w:jc w:val="right"/>
              <w:rPr>
                <w:color w:val="000000"/>
              </w:rPr>
            </w:pPr>
            <w:r w:rsidRPr="00FE256C">
              <w:rPr>
                <w:color w:val="000000"/>
              </w:rPr>
              <w:t>1</w:t>
            </w:r>
          </w:p>
        </w:tc>
      </w:tr>
      <w:tr w:rsidR="005F4215" w:rsidRPr="00FE256C" w14:paraId="5BBB86FF" w14:textId="77777777" w:rsidTr="005F4215">
        <w:trPr>
          <w:cantSplit/>
          <w:trHeight w:val="264"/>
          <w:jc w:val="center"/>
        </w:trPr>
        <w:tc>
          <w:tcPr>
            <w:tcW w:w="1408" w:type="dxa"/>
            <w:vMerge/>
            <w:shd w:val="clear" w:color="auto" w:fill="FFFFFF"/>
            <w:vAlign w:val="center"/>
          </w:tcPr>
          <w:p w14:paraId="47FA17EF" w14:textId="77777777" w:rsidR="005F4215" w:rsidRPr="00FE256C" w:rsidRDefault="005F4215" w:rsidP="005F4215">
            <w:pPr>
              <w:rPr>
                <w:color w:val="000000"/>
              </w:rPr>
            </w:pPr>
          </w:p>
        </w:tc>
        <w:tc>
          <w:tcPr>
            <w:tcW w:w="2139" w:type="dxa"/>
            <w:shd w:val="clear" w:color="auto" w:fill="FFFFFF"/>
            <w:vAlign w:val="center"/>
          </w:tcPr>
          <w:p w14:paraId="6074FA33" w14:textId="77777777" w:rsidR="005F4215" w:rsidRPr="00FE256C" w:rsidRDefault="005F4215" w:rsidP="005F4215">
            <w:pPr>
              <w:ind w:right="60"/>
              <w:rPr>
                <w:color w:val="000000"/>
              </w:rPr>
            </w:pPr>
            <w:r w:rsidRPr="00FE256C">
              <w:rPr>
                <w:color w:val="000000"/>
              </w:rPr>
              <w:t>P</w:t>
            </w:r>
          </w:p>
        </w:tc>
        <w:tc>
          <w:tcPr>
            <w:tcW w:w="1127" w:type="dxa"/>
            <w:shd w:val="clear" w:color="auto" w:fill="FFFFFF"/>
            <w:vAlign w:val="center"/>
          </w:tcPr>
          <w:p w14:paraId="02AF5038" w14:textId="77777777" w:rsidR="005F4215" w:rsidRPr="00FE256C" w:rsidRDefault="005F4215" w:rsidP="005F4215">
            <w:pPr>
              <w:ind w:right="60"/>
              <w:jc w:val="right"/>
              <w:rPr>
                <w:color w:val="000000"/>
              </w:rPr>
            </w:pPr>
          </w:p>
        </w:tc>
        <w:tc>
          <w:tcPr>
            <w:tcW w:w="1210" w:type="dxa"/>
            <w:shd w:val="clear" w:color="auto" w:fill="FFFFFF"/>
            <w:vAlign w:val="center"/>
          </w:tcPr>
          <w:p w14:paraId="1AA53815" w14:textId="77777777" w:rsidR="005F4215" w:rsidRPr="00FE256C" w:rsidRDefault="005F4215" w:rsidP="005F4215">
            <w:pPr>
              <w:ind w:right="60"/>
              <w:jc w:val="right"/>
              <w:rPr>
                <w:color w:val="000000"/>
              </w:rPr>
            </w:pPr>
          </w:p>
        </w:tc>
        <w:tc>
          <w:tcPr>
            <w:tcW w:w="1094" w:type="dxa"/>
            <w:shd w:val="clear" w:color="auto" w:fill="FFFFFF"/>
            <w:vAlign w:val="center"/>
          </w:tcPr>
          <w:p w14:paraId="4F6538E6" w14:textId="77777777" w:rsidR="005F4215" w:rsidRPr="00FE256C" w:rsidRDefault="005F4215" w:rsidP="005F4215">
            <w:pPr>
              <w:ind w:right="60"/>
              <w:jc w:val="right"/>
              <w:rPr>
                <w:color w:val="000000"/>
              </w:rPr>
            </w:pPr>
          </w:p>
        </w:tc>
        <w:tc>
          <w:tcPr>
            <w:tcW w:w="1409" w:type="dxa"/>
            <w:shd w:val="clear" w:color="auto" w:fill="FFFFFF"/>
          </w:tcPr>
          <w:p w14:paraId="7944B408" w14:textId="77777777" w:rsidR="005F4215" w:rsidRPr="00FE256C" w:rsidRDefault="005F4215" w:rsidP="005F4215"/>
        </w:tc>
      </w:tr>
      <w:tr w:rsidR="005F4215" w:rsidRPr="00FE256C" w14:paraId="43CDDC1B" w14:textId="77777777" w:rsidTr="005F4215">
        <w:trPr>
          <w:cantSplit/>
          <w:trHeight w:val="276"/>
          <w:jc w:val="center"/>
        </w:trPr>
        <w:tc>
          <w:tcPr>
            <w:tcW w:w="1408" w:type="dxa"/>
            <w:vMerge/>
            <w:shd w:val="clear" w:color="auto" w:fill="FFFFFF"/>
            <w:vAlign w:val="center"/>
          </w:tcPr>
          <w:p w14:paraId="4436DAA6" w14:textId="77777777" w:rsidR="005F4215" w:rsidRPr="00FE256C" w:rsidRDefault="005F4215" w:rsidP="005F4215"/>
        </w:tc>
        <w:tc>
          <w:tcPr>
            <w:tcW w:w="2139" w:type="dxa"/>
            <w:shd w:val="clear" w:color="auto" w:fill="FFFFFF"/>
            <w:vAlign w:val="center"/>
          </w:tcPr>
          <w:p w14:paraId="076EEF5F" w14:textId="77777777" w:rsidR="005F4215" w:rsidRPr="00FE256C" w:rsidRDefault="005F4215" w:rsidP="005F4215">
            <w:pPr>
              <w:ind w:right="60"/>
              <w:rPr>
                <w:color w:val="000000"/>
              </w:rPr>
            </w:pPr>
            <w:r w:rsidRPr="00FE256C">
              <w:rPr>
                <w:color w:val="000000"/>
              </w:rPr>
              <w:t>N</w:t>
            </w:r>
          </w:p>
        </w:tc>
        <w:tc>
          <w:tcPr>
            <w:tcW w:w="1127" w:type="dxa"/>
            <w:shd w:val="clear" w:color="auto" w:fill="FFFFFF"/>
            <w:vAlign w:val="center"/>
          </w:tcPr>
          <w:p w14:paraId="45E1B38D" w14:textId="77777777" w:rsidR="005F4215" w:rsidRPr="00FE256C" w:rsidRDefault="005F4215" w:rsidP="005F4215">
            <w:pPr>
              <w:ind w:right="60"/>
              <w:jc w:val="right"/>
              <w:rPr>
                <w:color w:val="000000"/>
              </w:rPr>
            </w:pPr>
          </w:p>
        </w:tc>
        <w:tc>
          <w:tcPr>
            <w:tcW w:w="1210" w:type="dxa"/>
            <w:shd w:val="clear" w:color="auto" w:fill="FFFFFF"/>
            <w:vAlign w:val="center"/>
          </w:tcPr>
          <w:p w14:paraId="7EB21038" w14:textId="77777777" w:rsidR="005F4215" w:rsidRPr="00FE256C" w:rsidRDefault="005F4215" w:rsidP="005F4215">
            <w:pPr>
              <w:ind w:right="60"/>
              <w:jc w:val="right"/>
              <w:rPr>
                <w:color w:val="000000"/>
              </w:rPr>
            </w:pPr>
          </w:p>
        </w:tc>
        <w:tc>
          <w:tcPr>
            <w:tcW w:w="1094" w:type="dxa"/>
            <w:shd w:val="clear" w:color="auto" w:fill="FFFFFF"/>
            <w:vAlign w:val="center"/>
          </w:tcPr>
          <w:p w14:paraId="1025390C" w14:textId="77777777" w:rsidR="005F4215" w:rsidRPr="00FE256C" w:rsidRDefault="005F4215" w:rsidP="005F4215">
            <w:pPr>
              <w:ind w:right="60"/>
              <w:jc w:val="right"/>
              <w:rPr>
                <w:color w:val="000000"/>
              </w:rPr>
            </w:pPr>
          </w:p>
        </w:tc>
        <w:tc>
          <w:tcPr>
            <w:tcW w:w="1409" w:type="dxa"/>
            <w:shd w:val="clear" w:color="auto" w:fill="FFFFFF"/>
            <w:vAlign w:val="center"/>
          </w:tcPr>
          <w:p w14:paraId="7F0A28D8" w14:textId="77777777" w:rsidR="005F4215" w:rsidRPr="00FE256C" w:rsidRDefault="005F4215" w:rsidP="005F4215">
            <w:pPr>
              <w:ind w:right="60"/>
              <w:jc w:val="right"/>
              <w:rPr>
                <w:color w:val="000000"/>
              </w:rPr>
            </w:pPr>
          </w:p>
        </w:tc>
      </w:tr>
    </w:tbl>
    <w:p w14:paraId="4B81D88A" w14:textId="77777777" w:rsidR="005F4215" w:rsidRPr="00FE256C" w:rsidRDefault="005F4215" w:rsidP="005F4215">
      <w:pPr>
        <w:spacing w:line="360" w:lineRule="auto"/>
      </w:pPr>
      <w:r w:rsidRPr="00FE256C">
        <w:t>**p&lt;0,01</w:t>
      </w:r>
    </w:p>
    <w:p w14:paraId="4F5D1314" w14:textId="77777777" w:rsidR="005F4215" w:rsidRDefault="005F4215" w:rsidP="005F4215">
      <w:pPr>
        <w:spacing w:before="120" w:after="120" w:line="360" w:lineRule="auto"/>
        <w:ind w:firstLine="708"/>
      </w:pPr>
      <w:r>
        <w:t xml:space="preserve">When Table-8 is examined, it is seen that there is a negative and medium-level significant relationship between emotional commitment levels and turnover intentions of the academicians </w:t>
      </w:r>
      <w:r w:rsidRPr="00FE256C">
        <w:t>(r=-0,625; p&lt;0,05).</w:t>
      </w:r>
      <w:r>
        <w:t xml:space="preserve"> In other words, it is stated that turnover intentions of the academicians show </w:t>
      </w:r>
      <w:r w:rsidRPr="00E76149">
        <w:rPr>
          <w:noProof/>
        </w:rPr>
        <w:t>decrease</w:t>
      </w:r>
      <w:r>
        <w:t xml:space="preserve"> as their emotional commitments towards their organizations show </w:t>
      </w:r>
      <w:r w:rsidRPr="00E76149">
        <w:rPr>
          <w:noProof/>
        </w:rPr>
        <w:t>increase</w:t>
      </w:r>
      <w:r>
        <w:t xml:space="preserve">. It is also identified that there is not any significant relationship between organizational commitments and turnover intentions of the academicians (r=0,140; p&gt;0,05); on the other hand, there is a negative and low-level significant relationship between their normative commitment levels and turnover intention levels </w:t>
      </w:r>
      <w:r w:rsidRPr="00FE256C">
        <w:t>(r=-0,393; p&lt;0,05).</w:t>
      </w:r>
      <w:r>
        <w:t xml:space="preserve"> That is to say, turnover intentions of the academicians show </w:t>
      </w:r>
      <w:r w:rsidRPr="00E76149">
        <w:rPr>
          <w:noProof/>
        </w:rPr>
        <w:t>decrease</w:t>
      </w:r>
      <w:r>
        <w:t xml:space="preserve"> as their normative commitments show </w:t>
      </w:r>
      <w:r w:rsidRPr="00E76149">
        <w:rPr>
          <w:noProof/>
        </w:rPr>
        <w:t>increase</w:t>
      </w:r>
      <w:r>
        <w:t xml:space="preserve">. </w:t>
      </w:r>
    </w:p>
    <w:p w14:paraId="40B1C427" w14:textId="77777777" w:rsidR="005F4215" w:rsidRPr="00FE256C" w:rsidRDefault="005F4215" w:rsidP="005F4215">
      <w:pPr>
        <w:spacing w:before="120" w:after="120" w:line="360" w:lineRule="auto"/>
        <w:ind w:firstLine="708"/>
      </w:pPr>
      <w:r>
        <w:t xml:space="preserve">It is observed that there is a positive and medium-level significant relationship between emotional commitments and normative commitments of the academicians </w:t>
      </w:r>
      <w:r w:rsidRPr="00FE256C">
        <w:t>(r=0,583; p&lt;0,05).</w:t>
      </w:r>
      <w:r>
        <w:t xml:space="preserve"> Normative commitments of the academicians are in the tendency to show </w:t>
      </w:r>
      <w:r w:rsidRPr="00E76149">
        <w:rPr>
          <w:noProof/>
        </w:rPr>
        <w:t>increase</w:t>
      </w:r>
      <w:r>
        <w:t xml:space="preserve"> as their emotional commitment increase. It is also determined that there is a positive and low-level relationship between their normative and continuance commitments </w:t>
      </w:r>
      <w:r w:rsidRPr="00FE256C">
        <w:t>(r=0,248; p&lt;0,05).</w:t>
      </w:r>
      <w:r>
        <w:t xml:space="preserve"> Besides, there is not any significant relationship between normative and continuance commitments of the academicians </w:t>
      </w:r>
      <w:r w:rsidRPr="00FE256C">
        <w:t>(r=-0,028; p&gt;0,05).</w:t>
      </w:r>
    </w:p>
    <w:p w14:paraId="7EBED67E" w14:textId="77777777" w:rsidR="005F4215" w:rsidRDefault="005F4215" w:rsidP="005F4215">
      <w:pPr>
        <w:spacing w:before="120" w:after="120" w:line="360" w:lineRule="auto"/>
        <w:rPr>
          <w:b/>
        </w:rPr>
      </w:pPr>
    </w:p>
    <w:p w14:paraId="7A37A72A" w14:textId="77777777" w:rsidR="005F4215" w:rsidRDefault="005F4215" w:rsidP="005F4215">
      <w:pPr>
        <w:spacing w:before="120" w:after="120" w:line="360" w:lineRule="auto"/>
        <w:rPr>
          <w:b/>
        </w:rPr>
      </w:pPr>
    </w:p>
    <w:p w14:paraId="4414FF27" w14:textId="77777777" w:rsidR="005F4215" w:rsidRDefault="005F4215" w:rsidP="005F4215">
      <w:pPr>
        <w:spacing w:before="120" w:after="120" w:line="360" w:lineRule="auto"/>
        <w:rPr>
          <w:b/>
        </w:rPr>
      </w:pPr>
    </w:p>
    <w:p w14:paraId="748D4F9C" w14:textId="77777777" w:rsidR="005F4215" w:rsidRPr="008B4A0C" w:rsidRDefault="005F4215" w:rsidP="005F4215">
      <w:pPr>
        <w:spacing w:before="120" w:after="120" w:line="360" w:lineRule="auto"/>
        <w:rPr>
          <w:b/>
        </w:rPr>
      </w:pPr>
      <w:r>
        <w:rPr>
          <w:b/>
        </w:rPr>
        <w:lastRenderedPageBreak/>
        <w:t xml:space="preserve">Discussion </w:t>
      </w:r>
    </w:p>
    <w:p w14:paraId="6C3408B5" w14:textId="77777777" w:rsidR="005F4215" w:rsidRDefault="005F4215" w:rsidP="005F4215">
      <w:pPr>
        <w:spacing w:before="120" w:after="120" w:line="360" w:lineRule="auto"/>
        <w:ind w:firstLine="708"/>
      </w:pPr>
      <w:r>
        <w:t xml:space="preserve">In the light of these data, it is stated that academicians’ average scores related to the “Emotional Commitment” sub-dimension are at a level of %78 </w:t>
      </w:r>
      <w:r w:rsidRPr="00FE256C">
        <w:t>(</w:t>
      </w:r>
      <w:r w:rsidRPr="00FE256C">
        <w:rPr>
          <w:noProof/>
          <w:lang w:eastAsia="tr-TR"/>
        </w:rPr>
        <w:drawing>
          <wp:inline distT="0" distB="0" distL="0" distR="0" wp14:anchorId="68CF7978" wp14:editId="7A73D7EB">
            <wp:extent cx="139700" cy="203200"/>
            <wp:effectExtent l="0" t="0" r="1270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FE256C">
        <w:t xml:space="preserve">=23,49)  </w:t>
      </w:r>
      <w:r>
        <w:t xml:space="preserve">and their normative commitments are at a high level with %66 </w:t>
      </w:r>
      <w:r w:rsidRPr="00FE256C">
        <w:t>(</w:t>
      </w:r>
      <w:r w:rsidRPr="00FE256C">
        <w:rPr>
          <w:noProof/>
          <w:lang w:eastAsia="tr-TR"/>
        </w:rPr>
        <w:drawing>
          <wp:inline distT="0" distB="0" distL="0" distR="0" wp14:anchorId="492F3EB8" wp14:editId="3485E57F">
            <wp:extent cx="139700" cy="203200"/>
            <wp:effectExtent l="0" t="0" r="1270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FE256C">
        <w:t>=19,66)</w:t>
      </w:r>
      <w:r>
        <w:t xml:space="preserve">; the scores of continuance commitments with %46 </w:t>
      </w:r>
      <w:r w:rsidRPr="00FE256C">
        <w:t>(</w:t>
      </w:r>
      <w:r w:rsidRPr="00FE256C">
        <w:rPr>
          <w:noProof/>
          <w:lang w:eastAsia="tr-TR"/>
        </w:rPr>
        <w:drawing>
          <wp:inline distT="0" distB="0" distL="0" distR="0" wp14:anchorId="0FC20C03" wp14:editId="22537E86">
            <wp:extent cx="139700" cy="203200"/>
            <wp:effectExtent l="0" t="0" r="1270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FE256C">
        <w:t>=13,77)</w:t>
      </w:r>
      <w:r>
        <w:t xml:space="preserve"> and turnover intention with %39 </w:t>
      </w:r>
      <w:r w:rsidRPr="00FE256C">
        <w:t>(</w:t>
      </w:r>
      <w:r w:rsidRPr="00FE256C">
        <w:rPr>
          <w:noProof/>
          <w:lang w:eastAsia="tr-TR"/>
        </w:rPr>
        <w:drawing>
          <wp:inline distT="0" distB="0" distL="0" distR="0" wp14:anchorId="78298D54" wp14:editId="6D1FC7A0">
            <wp:extent cx="139700" cy="203200"/>
            <wp:effectExtent l="0" t="0" r="1270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FE256C">
        <w:t>=7,85)</w:t>
      </w:r>
      <w:r>
        <w:t xml:space="preserve"> are at a low level (Table-2). </w:t>
      </w:r>
    </w:p>
    <w:p w14:paraId="233EFD78" w14:textId="77777777" w:rsidR="005F4215" w:rsidRPr="00FE256C" w:rsidRDefault="005F4215" w:rsidP="005F4215">
      <w:pPr>
        <w:spacing w:before="120" w:after="120" w:line="360" w:lineRule="auto"/>
        <w:ind w:firstLine="708"/>
      </w:pPr>
      <w:r>
        <w:t xml:space="preserve">In this research, that the academicians’ emotional commitments are high can be expressed that they see their works not only as a job but also as a life style. Besides, low scores of turnover intentions can be derived from that they want to stay in the same university at the rest of their careers and they see themselves as a part of the university. </w:t>
      </w:r>
    </w:p>
    <w:p w14:paraId="428EA5DB" w14:textId="77777777" w:rsidR="005F4215" w:rsidRDefault="005F4215" w:rsidP="005F4215">
      <w:pPr>
        <w:spacing w:before="120" w:after="120" w:line="360" w:lineRule="auto"/>
        <w:ind w:firstLine="708"/>
      </w:pPr>
      <w:r>
        <w:t xml:space="preserve">When the related literature is investigated, it is seen in the study of Ermiş (2014) that average scores </w:t>
      </w:r>
      <w:r w:rsidRPr="00FE256C">
        <w:t>(</w:t>
      </w:r>
      <w:r w:rsidRPr="00FE256C">
        <w:rPr>
          <w:noProof/>
          <w:lang w:eastAsia="tr-TR"/>
        </w:rPr>
        <w:drawing>
          <wp:inline distT="0" distB="0" distL="0" distR="0" wp14:anchorId="773A258E" wp14:editId="0CBFB01A">
            <wp:extent cx="139700" cy="203200"/>
            <wp:effectExtent l="0" t="0" r="1270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FE256C">
        <w:t>=3,9)</w:t>
      </w:r>
      <w:r>
        <w:t xml:space="preserve"> related to the sub-dimension “Emotional Commitment” of the academicians working in the school of physical education and sports take place in the first rank and “Continuance Commitment” are at a low level with </w:t>
      </w:r>
      <w:r w:rsidRPr="00FE256C">
        <w:t>(</w:t>
      </w:r>
      <w:r w:rsidRPr="00FE256C">
        <w:rPr>
          <w:noProof/>
          <w:lang w:eastAsia="tr-TR"/>
        </w:rPr>
        <w:drawing>
          <wp:inline distT="0" distB="0" distL="0" distR="0" wp14:anchorId="30D37E22" wp14:editId="3C9AAA08">
            <wp:extent cx="139700" cy="203200"/>
            <wp:effectExtent l="0" t="0" r="12700" b="0"/>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t xml:space="preserve">=2,3). Aydemir and Ersan (2011) identify emotional commitment of the academic and administrative staff working in the new-established universities as </w:t>
      </w:r>
      <w:r w:rsidRPr="00FE256C">
        <w:t>(</w:t>
      </w:r>
      <w:r w:rsidRPr="00FE256C">
        <w:rPr>
          <w:noProof/>
          <w:lang w:eastAsia="tr-TR"/>
        </w:rPr>
        <w:drawing>
          <wp:inline distT="0" distB="0" distL="0" distR="0" wp14:anchorId="1479B9EB" wp14:editId="1CDE2B03">
            <wp:extent cx="139700" cy="177800"/>
            <wp:effectExtent l="0" t="0" r="12700" b="0"/>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 cy="177800"/>
                    </a:xfrm>
                    <a:prstGeom prst="rect">
                      <a:avLst/>
                    </a:prstGeom>
                    <a:noFill/>
                    <a:ln>
                      <a:noFill/>
                    </a:ln>
                  </pic:spPr>
                </pic:pic>
              </a:graphicData>
            </a:graphic>
          </wp:inline>
        </w:drawing>
      </w:r>
      <w:r w:rsidRPr="00FE256C">
        <w:t>=3,5)</w:t>
      </w:r>
      <w:r>
        <w:t xml:space="preserve">, their normative commitment as </w:t>
      </w:r>
      <w:r w:rsidRPr="00FE256C">
        <w:t>(</w:t>
      </w:r>
      <w:r w:rsidRPr="00FE256C">
        <w:rPr>
          <w:noProof/>
          <w:lang w:eastAsia="tr-TR"/>
        </w:rPr>
        <w:drawing>
          <wp:inline distT="0" distB="0" distL="0" distR="0" wp14:anchorId="1224E63D" wp14:editId="2CA164F7">
            <wp:extent cx="139700" cy="177800"/>
            <wp:effectExtent l="0" t="0" r="12700" b="0"/>
            <wp:docPr id="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 cy="177800"/>
                    </a:xfrm>
                    <a:prstGeom prst="rect">
                      <a:avLst/>
                    </a:prstGeom>
                    <a:noFill/>
                    <a:ln>
                      <a:noFill/>
                    </a:ln>
                  </pic:spPr>
                </pic:pic>
              </a:graphicData>
            </a:graphic>
          </wp:inline>
        </w:drawing>
      </w:r>
      <w:r w:rsidRPr="00FE256C">
        <w:t>=3,2)</w:t>
      </w:r>
      <w:r>
        <w:t xml:space="preserve"> and their continuance commitment as </w:t>
      </w:r>
      <w:r w:rsidRPr="00FE256C">
        <w:t>(</w:t>
      </w:r>
      <w:r w:rsidRPr="00FE256C">
        <w:rPr>
          <w:noProof/>
          <w:lang w:eastAsia="tr-TR"/>
        </w:rPr>
        <w:drawing>
          <wp:inline distT="0" distB="0" distL="0" distR="0" wp14:anchorId="46AB110D" wp14:editId="2BB9F7D7">
            <wp:extent cx="139700" cy="177800"/>
            <wp:effectExtent l="0" t="0" r="12700" b="0"/>
            <wp:docPr id="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 cy="177800"/>
                    </a:xfrm>
                    <a:prstGeom prst="rect">
                      <a:avLst/>
                    </a:prstGeom>
                    <a:noFill/>
                    <a:ln>
                      <a:noFill/>
                    </a:ln>
                  </pic:spPr>
                </pic:pic>
              </a:graphicData>
            </a:graphic>
          </wp:inline>
        </w:drawing>
      </w:r>
      <w:r w:rsidRPr="00FE256C">
        <w:t>=2,9)</w:t>
      </w:r>
      <w:r>
        <w:t xml:space="preserve">. In a study carried out by </w:t>
      </w:r>
      <w:r w:rsidRPr="00E76149">
        <w:rPr>
          <w:noProof/>
        </w:rPr>
        <w:t>Boylu</w:t>
      </w:r>
      <w:r>
        <w:t xml:space="preserve"> et al. at Gazi University, emotional commitments of academicians take place in the first rank with a rate </w:t>
      </w:r>
      <w:r w:rsidRPr="00FE256C">
        <w:t>(</w:t>
      </w:r>
      <w:r w:rsidRPr="00FE256C">
        <w:rPr>
          <w:noProof/>
          <w:lang w:eastAsia="tr-TR"/>
        </w:rPr>
        <w:drawing>
          <wp:inline distT="0" distB="0" distL="0" distR="0" wp14:anchorId="1865BDF6" wp14:editId="12354B74">
            <wp:extent cx="139700" cy="203200"/>
            <wp:effectExtent l="0" t="0" r="12700" b="0"/>
            <wp:docPr id="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FE256C">
        <w:t>=3,65)</w:t>
      </w:r>
      <w:r>
        <w:t xml:space="preserve"> while their continuance commitments take place in the last rank with a rate </w:t>
      </w:r>
      <w:r w:rsidRPr="00FE256C">
        <w:t>(</w:t>
      </w:r>
      <w:r w:rsidRPr="00FE256C">
        <w:rPr>
          <w:noProof/>
          <w:lang w:eastAsia="tr-TR"/>
        </w:rPr>
        <w:drawing>
          <wp:inline distT="0" distB="0" distL="0" distR="0" wp14:anchorId="219C66C0" wp14:editId="081EA3C7">
            <wp:extent cx="139700" cy="203200"/>
            <wp:effectExtent l="0" t="0" r="12700" b="0"/>
            <wp:docPr id="3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FE256C">
        <w:t>=2,63)</w:t>
      </w:r>
      <w:r>
        <w:t>.</w:t>
      </w:r>
    </w:p>
    <w:p w14:paraId="757DA469" w14:textId="77777777" w:rsidR="005F4215" w:rsidRPr="00FE256C" w:rsidRDefault="005F4215" w:rsidP="005F4215">
      <w:pPr>
        <w:spacing w:before="120" w:after="120" w:line="360" w:lineRule="auto"/>
        <w:ind w:firstLine="708"/>
      </w:pPr>
      <w:r>
        <w:t xml:space="preserve">In this context, it can be said that among organizational commitments, academicians’ senses which are mostly related to the emotional commitment are high and this finding obtained from the research is in concordance with the literature. </w:t>
      </w:r>
    </w:p>
    <w:p w14:paraId="701958E3" w14:textId="77777777" w:rsidR="005F4215" w:rsidRDefault="005F4215" w:rsidP="005F4215">
      <w:pPr>
        <w:spacing w:before="120" w:after="120" w:line="360" w:lineRule="auto"/>
        <w:ind w:firstLine="708"/>
      </w:pPr>
      <w:r>
        <w:t xml:space="preserve">As a result of the analysis, any difference between organizational commitment and turnover intentions of the academicians attending to the research has been found according to the variables like their genders, marital status and terms of employment (Table 3, 4, 5, 6). </w:t>
      </w:r>
    </w:p>
    <w:p w14:paraId="1773E957" w14:textId="77777777" w:rsidR="005F4215" w:rsidRPr="00FE256C" w:rsidRDefault="005F4215" w:rsidP="005F4215">
      <w:pPr>
        <w:spacing w:before="120" w:after="120" w:line="360" w:lineRule="auto"/>
        <w:ind w:firstLine="708"/>
      </w:pPr>
      <w:r>
        <w:t xml:space="preserve">For the research results, as related to the factors affecting organizational commitment Oliver (1990) states that the effects of demographic factors on organizational commitment are relatively less, and organizational prizes and business assets have </w:t>
      </w:r>
      <w:r w:rsidRPr="00E76149">
        <w:rPr>
          <w:noProof/>
        </w:rPr>
        <w:t>stronger</w:t>
      </w:r>
      <w:r>
        <w:t xml:space="preserve"> relationship with organizational commitment. </w:t>
      </w:r>
    </w:p>
    <w:p w14:paraId="54CB5F3C" w14:textId="77777777" w:rsidR="005F4215" w:rsidRDefault="005F4215" w:rsidP="005F4215">
      <w:pPr>
        <w:spacing w:before="120" w:after="120" w:line="360" w:lineRule="auto"/>
        <w:ind w:firstLine="708"/>
      </w:pPr>
      <w:r>
        <w:lastRenderedPageBreak/>
        <w:t xml:space="preserve">This finding shows parallelism with the results of the studies done on academicians </w:t>
      </w:r>
      <w:r w:rsidRPr="00FE256C">
        <w:t>(Ermiş, 2014</w:t>
      </w:r>
      <w:r>
        <w:rPr>
          <w:bCs/>
        </w:rPr>
        <w:t>; Boylu et al.</w:t>
      </w:r>
      <w:r w:rsidRPr="00FE256C">
        <w:rPr>
          <w:bCs/>
        </w:rPr>
        <w:t>, 2007)</w:t>
      </w:r>
      <w:r>
        <w:rPr>
          <w:bCs/>
        </w:rPr>
        <w:t xml:space="preserve"> and employees working at different jobs </w:t>
      </w:r>
      <w:r>
        <w:t>(Ellemers et al., 2004; Kennedy and</w:t>
      </w:r>
      <w:r w:rsidRPr="00FE256C">
        <w:t xml:space="preserve"> Anderson, 2005;</w:t>
      </w:r>
      <w:r>
        <w:t xml:space="preserve"> İnce and</w:t>
      </w:r>
      <w:r w:rsidRPr="00FE256C">
        <w:t xml:space="preserve"> Gül, 2005</w:t>
      </w:r>
      <w:r>
        <w:t>; Belli and</w:t>
      </w:r>
      <w:r w:rsidRPr="00FE256C">
        <w:t xml:space="preserve"> Ekici 2012; Seyhan, 2014)</w:t>
      </w:r>
      <w:r>
        <w:t xml:space="preserve">. </w:t>
      </w:r>
    </w:p>
    <w:p w14:paraId="19115638" w14:textId="77777777" w:rsidR="005F4215" w:rsidRPr="00FE256C" w:rsidRDefault="005F4215" w:rsidP="005F4215">
      <w:pPr>
        <w:spacing w:before="120" w:after="120" w:line="360" w:lineRule="auto"/>
        <w:ind w:firstLine="708"/>
      </w:pPr>
      <w:r>
        <w:t xml:space="preserve">It is determined that academicians included in the research do not show any difference on the basis of their emotional commitment </w:t>
      </w:r>
      <w:r w:rsidRPr="00FE256C">
        <w:t>(t</w:t>
      </w:r>
      <w:r w:rsidRPr="00FE256C">
        <w:rPr>
          <w:vertAlign w:val="subscript"/>
        </w:rPr>
        <w:t>(141)</w:t>
      </w:r>
      <w:r w:rsidRPr="00FE256C">
        <w:t>=0,016; p&gt;0,05),</w:t>
      </w:r>
      <w:r>
        <w:t xml:space="preserve"> normative commitment </w:t>
      </w:r>
      <w:r w:rsidRPr="00FE256C">
        <w:t>(t</w:t>
      </w:r>
      <w:r w:rsidRPr="00FE256C">
        <w:rPr>
          <w:vertAlign w:val="subscript"/>
        </w:rPr>
        <w:t>(141)</w:t>
      </w:r>
      <w:r w:rsidRPr="00FE256C">
        <w:t>=1,305; p&gt;0,05)</w:t>
      </w:r>
      <w:r>
        <w:t xml:space="preserve"> and turnover intentions </w:t>
      </w:r>
      <w:r w:rsidRPr="00FE256C">
        <w:t>(t</w:t>
      </w:r>
      <w:r w:rsidRPr="00FE256C">
        <w:rPr>
          <w:vertAlign w:val="subscript"/>
        </w:rPr>
        <w:t>(141)</w:t>
      </w:r>
      <w:r w:rsidRPr="00FE256C">
        <w:t>=0,565; p&gt;0,05)</w:t>
      </w:r>
      <w:r>
        <w:t xml:space="preserve"> according to the availability of administrative role. In addition to this, it is detected that academicians’ continuance commitments show a significant difference according to </w:t>
      </w:r>
      <w:r w:rsidRPr="00E76149">
        <w:rPr>
          <w:noProof/>
        </w:rPr>
        <w:t>administrative</w:t>
      </w:r>
      <w:r>
        <w:t xml:space="preserve"> role </w:t>
      </w:r>
      <w:r w:rsidRPr="00FE256C">
        <w:t>(t</w:t>
      </w:r>
      <w:r w:rsidRPr="00FE256C">
        <w:rPr>
          <w:vertAlign w:val="subscript"/>
        </w:rPr>
        <w:t>(141)</w:t>
      </w:r>
      <w:r w:rsidRPr="00FE256C">
        <w:t>=2,513; p&lt;0,05).</w:t>
      </w:r>
      <w:r>
        <w:t xml:space="preserve"> Academicians who do not have any administrative roles have </w:t>
      </w:r>
      <w:r w:rsidRPr="00E76149">
        <w:rPr>
          <w:noProof/>
        </w:rPr>
        <w:t>higher</w:t>
      </w:r>
      <w:r>
        <w:t xml:space="preserve"> level of compulsory attendance (Table-7). </w:t>
      </w:r>
    </w:p>
    <w:p w14:paraId="49255884" w14:textId="77777777" w:rsidR="005F4215" w:rsidRDefault="005F4215" w:rsidP="005F4215">
      <w:pPr>
        <w:spacing w:before="120" w:after="120" w:line="360" w:lineRule="auto"/>
        <w:ind w:firstLine="708"/>
      </w:pPr>
      <w:r>
        <w:t xml:space="preserve">According to the correlation between turnover intention and organizational commitment constituents of the research group, it is stated that there </w:t>
      </w:r>
      <w:r w:rsidRPr="00E76149">
        <w:rPr>
          <w:noProof/>
        </w:rPr>
        <w:t>is</w:t>
      </w:r>
      <w:r>
        <w:t xml:space="preserve"> a medium-level and negative (r=-0,625; p&lt;0,05) relationship between emotional commitment levels and turnover intentions and a low-level and negative </w:t>
      </w:r>
      <w:r w:rsidRPr="00FE256C">
        <w:t>(r=-0,393; p&lt;0,05)</w:t>
      </w:r>
      <w:r>
        <w:t xml:space="preserve"> relationship between normative commitment levels and turnover intentions (Table-8). In other words, turnover intentions of the academicians show </w:t>
      </w:r>
      <w:r w:rsidRPr="00E76149">
        <w:rPr>
          <w:noProof/>
        </w:rPr>
        <w:t>decrease</w:t>
      </w:r>
      <w:r>
        <w:t xml:space="preserve"> as their emotional and normative commitments show </w:t>
      </w:r>
      <w:r w:rsidRPr="00E76149">
        <w:rPr>
          <w:noProof/>
        </w:rPr>
        <w:t>increase</w:t>
      </w:r>
      <w:r>
        <w:t xml:space="preserve">. </w:t>
      </w:r>
    </w:p>
    <w:p w14:paraId="38C1A64E" w14:textId="77777777" w:rsidR="005F4215" w:rsidRDefault="005F4215" w:rsidP="005F4215">
      <w:pPr>
        <w:spacing w:before="120" w:after="120" w:line="360" w:lineRule="auto"/>
        <w:ind w:firstLine="708"/>
      </w:pPr>
      <w:r>
        <w:t xml:space="preserve">According to the conducted researches, organizational commitment has a positive relationship with job satisfaction and productivity, and it decreases lack of continuity and leaving (Lingard and Lin, 2004: 410; Sökmen and Şimşek, 2016; Uştu and Tümkaya, 2017). Meyer and Allen (1997) emphasize that employees whose organizational commitments are high are seen as the employees that are more precious for organizations and that should be kept in the organization. On the other hand, according to Balay (2000), depending on the organizational commitment behavioral results have strong relationships with commitment. Among them, especially job satisfaction, motivation, attendance and wish of staying in the organization have </w:t>
      </w:r>
      <w:r w:rsidRPr="00E76149">
        <w:rPr>
          <w:noProof/>
        </w:rPr>
        <w:t>positive</w:t>
      </w:r>
      <w:r>
        <w:t xml:space="preserve"> relationship with organizational commitment while they have </w:t>
      </w:r>
      <w:r w:rsidRPr="00E76149">
        <w:rPr>
          <w:noProof/>
        </w:rPr>
        <w:t>negative</w:t>
      </w:r>
      <w:r>
        <w:t xml:space="preserve"> relationship with job switches and turnover intention.  </w:t>
      </w:r>
    </w:p>
    <w:p w14:paraId="7815DCD1" w14:textId="77777777" w:rsidR="005F4215" w:rsidRPr="00FE256C" w:rsidRDefault="005F4215" w:rsidP="005F4215">
      <w:pPr>
        <w:spacing w:before="120" w:after="120" w:line="360" w:lineRule="auto"/>
        <w:ind w:firstLine="708"/>
      </w:pPr>
      <w:r>
        <w:t xml:space="preserve">When the related literature is examined, some studies supporting the research results are seen. For instance, according to Özdemir and Yaylı (2014), there is </w:t>
      </w:r>
      <w:r w:rsidRPr="00E76149">
        <w:rPr>
          <w:noProof/>
        </w:rPr>
        <w:t>an opposite</w:t>
      </w:r>
      <w:r>
        <w:t xml:space="preserve"> (negative) and high relationship (r=,-709) between emotional commitment dimension and turnover intention dimension and an opposite (negative) and low relationship </w:t>
      </w:r>
      <w:r w:rsidRPr="00FE256C">
        <w:t>(r=,-436)</w:t>
      </w:r>
      <w:r>
        <w:t xml:space="preserve"> with normative commitment dimension. Chang et al. (2007) have found that normative commitment has a negative effect on organizational turnover intention and emotional commitment has a negative effect on vocational turnover intention. In a study of Das et al. (2013), they inferred that there is a negative relationship between </w:t>
      </w:r>
      <w:r w:rsidRPr="00E76149">
        <w:rPr>
          <w:noProof/>
        </w:rPr>
        <w:t>organization</w:t>
      </w:r>
      <w:r>
        <w:rPr>
          <w:noProof/>
        </w:rPr>
        <w:t>al</w:t>
      </w:r>
      <w:r>
        <w:t xml:space="preserve"> commitment and turnover intention. </w:t>
      </w:r>
    </w:p>
    <w:p w14:paraId="40F4C607" w14:textId="77777777" w:rsidR="005F4215" w:rsidRPr="00FE256C" w:rsidRDefault="005F4215" w:rsidP="005F4215">
      <w:pPr>
        <w:spacing w:before="120" w:after="120" w:line="360" w:lineRule="auto"/>
        <w:rPr>
          <w:b/>
        </w:rPr>
      </w:pPr>
      <w:r>
        <w:rPr>
          <w:b/>
        </w:rPr>
        <w:lastRenderedPageBreak/>
        <w:t xml:space="preserve">REFERENCES </w:t>
      </w:r>
    </w:p>
    <w:p w14:paraId="095DD43C" w14:textId="77777777" w:rsidR="005F4215" w:rsidRPr="00FE256C" w:rsidRDefault="005F4215" w:rsidP="005F4215">
      <w:pPr>
        <w:spacing w:before="120" w:after="120" w:line="360" w:lineRule="auto"/>
        <w:ind w:left="1134" w:hanging="1134"/>
      </w:pPr>
      <w:r w:rsidRPr="00FE256C">
        <w:t>Allen, N.</w:t>
      </w:r>
      <w:r>
        <w:t xml:space="preserve"> </w:t>
      </w:r>
      <w:r w:rsidRPr="00FE256C">
        <w:t>J</w:t>
      </w:r>
      <w:r>
        <w:t>., Meyer, J. P. (1991). A Three-</w:t>
      </w:r>
      <w:r w:rsidRPr="00FE256C">
        <w:t>Component Conceptualization of Organizational</w:t>
      </w:r>
      <w:r>
        <w:t xml:space="preserve"> </w:t>
      </w:r>
      <w:r w:rsidRPr="00FE256C">
        <w:t>Commitment. Human Resource Management Review, 1, 61-89.</w:t>
      </w:r>
    </w:p>
    <w:p w14:paraId="6FA3C588" w14:textId="77777777" w:rsidR="005F4215" w:rsidRPr="00FE256C" w:rsidRDefault="005F4215" w:rsidP="005F4215">
      <w:pPr>
        <w:spacing w:before="120" w:after="120" w:line="360" w:lineRule="auto"/>
        <w:ind w:left="1134" w:hanging="1134"/>
      </w:pPr>
      <w:r w:rsidRPr="00FE256C">
        <w:t>Aydemir M., Erşan C. (2011). Yeni Kurulan Üniversitelerde Örgütsel Bağlılık Sorunu. Afyon Kocatepe Üniversitesi, İ.İ.B.F. Dergisi, XIII(I), 55-72.</w:t>
      </w:r>
    </w:p>
    <w:p w14:paraId="78DDD409" w14:textId="77777777" w:rsidR="005F4215" w:rsidRPr="00FE256C" w:rsidRDefault="005F4215" w:rsidP="005F4215">
      <w:pPr>
        <w:spacing w:before="120" w:after="120" w:line="360" w:lineRule="auto"/>
        <w:ind w:left="1134" w:hanging="1134"/>
      </w:pPr>
      <w:r w:rsidRPr="00FE256C">
        <w:t>Bağcı, Z., Bursalı, Y. M.  (2011). Yöneticilerin Güç Kaynaklarının Çalışanların Örgüte Bağlılıkları Üzerine Etkisi: Çalışanların Algılamalarına Bağımlı Analitik Bir İnceleme. Pamukkale Üniversitesi, Sosyal Bilimler Enstitüsü Dergisi, 9, 9-21.</w:t>
      </w:r>
    </w:p>
    <w:p w14:paraId="711C512E" w14:textId="77777777" w:rsidR="005F4215" w:rsidRPr="00FE256C" w:rsidRDefault="005F4215" w:rsidP="005F4215">
      <w:pPr>
        <w:spacing w:line="360" w:lineRule="auto"/>
      </w:pPr>
      <w:r w:rsidRPr="00FE256C">
        <w:t>Balay, R. (2000). Yönetici ve Öğretmenlerde Örgütsel Bağlılık. Ankara: Nobel Yayın Dağıtım.</w:t>
      </w:r>
    </w:p>
    <w:p w14:paraId="666351E9" w14:textId="77777777" w:rsidR="005F4215" w:rsidRPr="00FE256C" w:rsidRDefault="005F4215" w:rsidP="005F4215">
      <w:pPr>
        <w:spacing w:before="120" w:after="120" w:line="360" w:lineRule="auto"/>
        <w:ind w:left="1134" w:hanging="1134"/>
      </w:pPr>
      <w:r w:rsidRPr="00FE256C">
        <w:t>Bartlett, K. R. (1999). The</w:t>
      </w:r>
      <w:r>
        <w:t xml:space="preserve"> </w:t>
      </w:r>
      <w:r w:rsidRPr="00FE256C">
        <w:t>Relationship</w:t>
      </w:r>
      <w:r>
        <w:t xml:space="preserve"> </w:t>
      </w:r>
      <w:r w:rsidRPr="00FE256C">
        <w:t>Between Training and</w:t>
      </w:r>
      <w:r>
        <w:t xml:space="preserve"> </w:t>
      </w:r>
      <w:r w:rsidRPr="00FE256C">
        <w:t>Organizational</w:t>
      </w:r>
      <w:r>
        <w:t xml:space="preserve"> </w:t>
      </w:r>
      <w:r w:rsidRPr="00FE256C">
        <w:t>Commitment</w:t>
      </w:r>
      <w:r>
        <w:t xml:space="preserve"> </w:t>
      </w:r>
      <w:r w:rsidRPr="00FE256C">
        <w:t>In</w:t>
      </w:r>
      <w:r>
        <w:t xml:space="preserve"> </w:t>
      </w:r>
      <w:r w:rsidRPr="00FE256C">
        <w:t>The</w:t>
      </w:r>
      <w:r>
        <w:t xml:space="preserve"> </w:t>
      </w:r>
      <w:r w:rsidRPr="00FE256C">
        <w:t>Health</w:t>
      </w:r>
      <w:r>
        <w:t xml:space="preserve"> </w:t>
      </w:r>
      <w:r w:rsidRPr="00FE256C">
        <w:t>Care</w:t>
      </w:r>
      <w:r>
        <w:t xml:space="preserve"> </w:t>
      </w:r>
      <w:r w:rsidRPr="00FE256C">
        <w:t>Field. (The</w:t>
      </w:r>
      <w:r>
        <w:t xml:space="preserve"> </w:t>
      </w:r>
      <w:r w:rsidRPr="00FE256C">
        <w:t>Degree of Doctor). The</w:t>
      </w:r>
      <w:r>
        <w:t xml:space="preserve"> University of Illi</w:t>
      </w:r>
      <w:r w:rsidRPr="00FE256C">
        <w:t>nois, Urbana.</w:t>
      </w:r>
    </w:p>
    <w:p w14:paraId="0B4A4FC2" w14:textId="77777777" w:rsidR="005F4215" w:rsidRPr="00FE256C" w:rsidRDefault="005F4215" w:rsidP="005F4215">
      <w:pPr>
        <w:spacing w:before="120" w:after="120" w:line="360" w:lineRule="auto"/>
        <w:ind w:left="1134" w:hanging="1134"/>
      </w:pPr>
      <w:r w:rsidRPr="00FE256C">
        <w:t xml:space="preserve">Belli, E., Ekici, S. (2012). Ege Bölgesindeki Gençlik ve Spor İl Müdürlüklerinde Çalışan Personelin Örgütsel Bağlılıklarının Araştırılması. Selçuk Üniversitesi Beden Eğitimi ve Spor Bilim Dergisi, 14 (2), 171-178. </w:t>
      </w:r>
    </w:p>
    <w:p w14:paraId="3CE27F79" w14:textId="77777777" w:rsidR="005F4215" w:rsidRPr="00FE256C" w:rsidRDefault="005F4215" w:rsidP="005F4215">
      <w:pPr>
        <w:spacing w:before="120" w:after="120" w:line="360" w:lineRule="auto"/>
        <w:ind w:left="1134" w:hanging="1134"/>
      </w:pPr>
      <w:r w:rsidRPr="00FE256C">
        <w:t>Boylu, Y., Pelit, E., Güçer, E. (2007). Akademisyenlerin Örgütsel Bağlılık Düzeyleri Üzerine Bir Araştırma. Finans Politik &amp; Ekonomik Yorumlar, 44(511), 55-74.</w:t>
      </w:r>
    </w:p>
    <w:p w14:paraId="58410F0F" w14:textId="77777777" w:rsidR="005F4215" w:rsidRPr="00FE256C" w:rsidRDefault="005F4215" w:rsidP="005F4215">
      <w:pPr>
        <w:spacing w:before="120" w:after="120" w:line="360" w:lineRule="auto"/>
        <w:ind w:left="1134" w:hanging="1134"/>
      </w:pPr>
      <w:r w:rsidRPr="00FE256C">
        <w:t>Chang, H. T., Chi, N. W., Miao, M. C. (2007). Testing</w:t>
      </w:r>
      <w:r>
        <w:t xml:space="preserve"> </w:t>
      </w:r>
      <w:r w:rsidRPr="00FE256C">
        <w:t>The</w:t>
      </w:r>
      <w:r>
        <w:t xml:space="preserve"> </w:t>
      </w:r>
      <w:r w:rsidRPr="00FE256C">
        <w:t>Relationship</w:t>
      </w:r>
      <w:r>
        <w:t xml:space="preserve"> </w:t>
      </w:r>
      <w:r w:rsidRPr="00FE256C">
        <w:t>Between Three-Component Organizational/Occupational</w:t>
      </w:r>
      <w:r>
        <w:t xml:space="preserve"> </w:t>
      </w:r>
      <w:r w:rsidRPr="00FE256C">
        <w:t>Commitment</w:t>
      </w:r>
      <w:r>
        <w:t xml:space="preserve"> </w:t>
      </w:r>
      <w:r w:rsidRPr="00FE256C">
        <w:t>and</w:t>
      </w:r>
      <w:r>
        <w:t xml:space="preserve"> Organizational/ Oc</w:t>
      </w:r>
      <w:r w:rsidRPr="00FE256C">
        <w:t>cupational</w:t>
      </w:r>
      <w:r>
        <w:t xml:space="preserve"> </w:t>
      </w:r>
      <w:r w:rsidRPr="00FE256C">
        <w:t>Turnover</w:t>
      </w:r>
      <w:r>
        <w:t xml:space="preserve"> I</w:t>
      </w:r>
      <w:r w:rsidRPr="00FE256C">
        <w:t>ntention</w:t>
      </w:r>
      <w:r>
        <w:t xml:space="preserve"> </w:t>
      </w:r>
      <w:r w:rsidRPr="00FE256C">
        <w:t>using A Non-Recursive Model. Journal Of Vocational</w:t>
      </w:r>
      <w:r>
        <w:t xml:space="preserve"> </w:t>
      </w:r>
      <w:r w:rsidRPr="00FE256C">
        <w:t xml:space="preserve">Behavior,  70, 352-368. </w:t>
      </w:r>
    </w:p>
    <w:p w14:paraId="52EBA4F0" w14:textId="77777777" w:rsidR="005F4215" w:rsidRPr="00FE256C" w:rsidRDefault="005F4215" w:rsidP="005F4215">
      <w:pPr>
        <w:spacing w:line="360" w:lineRule="auto"/>
      </w:pPr>
      <w:r w:rsidRPr="00FE256C">
        <w:t>Çetin, M. Ö. (2004). Örgüt Kültürü ve Örgütsel Bağlılık. Ankara:</w:t>
      </w:r>
      <w:r>
        <w:t xml:space="preserve"> </w:t>
      </w:r>
      <w:r w:rsidRPr="00FE256C">
        <w:t>Nobel Yayın Dağıtım.</w:t>
      </w:r>
    </w:p>
    <w:p w14:paraId="35237A02" w14:textId="77777777" w:rsidR="005F4215" w:rsidRPr="00FE256C" w:rsidRDefault="005F4215" w:rsidP="005F4215">
      <w:pPr>
        <w:spacing w:before="120" w:after="120" w:line="360" w:lineRule="auto"/>
        <w:ind w:left="1134" w:hanging="1134"/>
      </w:pPr>
      <w:r w:rsidRPr="00FE256C">
        <w:t>Das, D., Nandialath, A., Mohan, R. (2013). Feeling</w:t>
      </w:r>
      <w:r>
        <w:t xml:space="preserve"> </w:t>
      </w:r>
      <w:r w:rsidRPr="00FE256C">
        <w:t>Unsure: Quit</w:t>
      </w:r>
      <w:r>
        <w:t xml:space="preserve"> </w:t>
      </w:r>
      <w:r w:rsidRPr="00FE256C">
        <w:t>Or</w:t>
      </w:r>
      <w:r>
        <w:t xml:space="preserve"> </w:t>
      </w:r>
      <w:r w:rsidRPr="00FE256C">
        <w:t>Stay? Uncovering</w:t>
      </w:r>
      <w:r>
        <w:t xml:space="preserve"> Heterogeneity i</w:t>
      </w:r>
      <w:r w:rsidRPr="00FE256C">
        <w:t>n Employees</w:t>
      </w:r>
      <w:r>
        <w:t xml:space="preserve"> I</w:t>
      </w:r>
      <w:r w:rsidRPr="00FE256C">
        <w:t>ntention</w:t>
      </w:r>
      <w:r>
        <w:t xml:space="preserve"> </w:t>
      </w:r>
      <w:r w:rsidRPr="00FE256C">
        <w:t>To</w:t>
      </w:r>
      <w:r>
        <w:t xml:space="preserve"> Leave i</w:t>
      </w:r>
      <w:r w:rsidRPr="00FE256C">
        <w:t>n Indian Call Centers. The</w:t>
      </w:r>
      <w:r>
        <w:t xml:space="preserve"> I</w:t>
      </w:r>
      <w:r w:rsidRPr="00FE256C">
        <w:t>nternational</w:t>
      </w:r>
      <w:r>
        <w:t xml:space="preserve"> </w:t>
      </w:r>
      <w:r w:rsidRPr="00FE256C">
        <w:t>Journal Of Human Resource Management, 24(1), 15-34.</w:t>
      </w:r>
    </w:p>
    <w:p w14:paraId="2D0C6B01" w14:textId="77777777" w:rsidR="005F4215" w:rsidRPr="00FE256C" w:rsidRDefault="005F4215" w:rsidP="005F4215">
      <w:pPr>
        <w:spacing w:before="120" w:after="120" w:line="360" w:lineRule="auto"/>
        <w:ind w:left="1134" w:hanging="1134"/>
      </w:pPr>
      <w:r w:rsidRPr="00FE256C">
        <w:t>Ellemers, N., Van Den Heuvel, H., Gılder, D., Maass, A., Bonvını, (</w:t>
      </w:r>
      <w:r w:rsidRPr="00FE256C">
        <w:rPr>
          <w:bCs/>
        </w:rPr>
        <w:t xml:space="preserve">2004). </w:t>
      </w:r>
      <w:r w:rsidRPr="00FE256C">
        <w:t>A. The</w:t>
      </w:r>
      <w:r>
        <w:t xml:space="preserve"> </w:t>
      </w:r>
      <w:r w:rsidRPr="00FE256C">
        <w:t>Underrepresentation of Women in Science: Differential</w:t>
      </w:r>
      <w:r>
        <w:t xml:space="preserve"> </w:t>
      </w:r>
      <w:r w:rsidRPr="00FE256C">
        <w:t>Commitment</w:t>
      </w:r>
      <w:r>
        <w:t xml:space="preserve"> </w:t>
      </w:r>
      <w:r w:rsidRPr="00FE256C">
        <w:t>or</w:t>
      </w:r>
      <w:r>
        <w:t xml:space="preserve"> </w:t>
      </w:r>
      <w:r w:rsidRPr="00FE256C">
        <w:t>The</w:t>
      </w:r>
      <w:r>
        <w:t xml:space="preserve"> </w:t>
      </w:r>
      <w:r w:rsidRPr="00FE256C">
        <w:t>Queen</w:t>
      </w:r>
      <w:r>
        <w:t xml:space="preserve"> </w:t>
      </w:r>
      <w:r w:rsidRPr="00FE256C">
        <w:t>Bee</w:t>
      </w:r>
      <w:r>
        <w:t xml:space="preserve"> </w:t>
      </w:r>
      <w:r w:rsidRPr="00FE256C">
        <w:t xml:space="preserve">Syndrome. </w:t>
      </w:r>
      <w:r w:rsidRPr="00FE256C">
        <w:rPr>
          <w:iCs/>
        </w:rPr>
        <w:t>British Journal of</w:t>
      </w:r>
      <w:r>
        <w:rPr>
          <w:iCs/>
        </w:rPr>
        <w:t xml:space="preserve"> </w:t>
      </w:r>
      <w:r w:rsidRPr="00FE256C">
        <w:rPr>
          <w:iCs/>
        </w:rPr>
        <w:t>Social</w:t>
      </w:r>
      <w:r>
        <w:rPr>
          <w:iCs/>
        </w:rPr>
        <w:t xml:space="preserve"> </w:t>
      </w:r>
      <w:r w:rsidRPr="00FE256C">
        <w:rPr>
          <w:iCs/>
        </w:rPr>
        <w:t>Psychology</w:t>
      </w:r>
      <w:r w:rsidRPr="00FE256C">
        <w:rPr>
          <w:bCs/>
        </w:rPr>
        <w:t>, 43</w:t>
      </w:r>
      <w:r w:rsidRPr="00FE256C">
        <w:t xml:space="preserve">, 315-338. </w:t>
      </w:r>
    </w:p>
    <w:p w14:paraId="5071DBC1" w14:textId="77777777" w:rsidR="005F4215" w:rsidRPr="00FE256C" w:rsidRDefault="005F4215" w:rsidP="005F4215">
      <w:pPr>
        <w:spacing w:line="360" w:lineRule="auto"/>
        <w:ind w:left="1134" w:hanging="1134"/>
      </w:pPr>
      <w:r w:rsidRPr="00FE256C">
        <w:t>Ermiş S. A. (2014). Akademisyenlerin Örgütsel Bağlılık ve İş Tatmini Düzeyleri ve İlişkisi. (Yüksek Lisans Tezi). Gazi Üniversitesi/Sağlık Bilimleri Enstitüsü, Ankara.</w:t>
      </w:r>
    </w:p>
    <w:p w14:paraId="3B086583" w14:textId="77777777" w:rsidR="005F4215" w:rsidRPr="00FE256C" w:rsidRDefault="005F4215" w:rsidP="005F4215">
      <w:pPr>
        <w:spacing w:line="360" w:lineRule="auto"/>
        <w:ind w:left="1134" w:hanging="1134"/>
      </w:pPr>
      <w:r w:rsidRPr="00FE256C">
        <w:lastRenderedPageBreak/>
        <w:t>Güner, A. R. (2007). Sağlık Hizmetlerinde Örgütsel Bağlılık, İşe Bağlılık ve İşTatmini Arasındaki İlişkilerin Modellenmesi. (Yüksek Lisans Tezi). Akdeniz Üniversitesi/Sosyal Bilimler Enstitüsü, Antalya.</w:t>
      </w:r>
    </w:p>
    <w:p w14:paraId="4C2B29BB" w14:textId="77777777" w:rsidR="005F4215" w:rsidRPr="00FE256C" w:rsidRDefault="005F4215" w:rsidP="005F4215">
      <w:pPr>
        <w:spacing w:before="120" w:after="120" w:line="360" w:lineRule="auto"/>
        <w:ind w:left="1134" w:hanging="1134"/>
      </w:pPr>
      <w:r>
        <w:t>İnce, M., Gül, H. (2005)</w:t>
      </w:r>
      <w:r w:rsidRPr="00FE256C">
        <w:t>. Yönetimde Yeni Bir Paradigma Örgütsel Bağlılık. Ankara: Çizgi Kitabevi.</w:t>
      </w:r>
    </w:p>
    <w:p w14:paraId="2EECCE4A" w14:textId="77777777" w:rsidR="005F4215" w:rsidRPr="00FE256C" w:rsidRDefault="005F4215" w:rsidP="005F4215">
      <w:pPr>
        <w:spacing w:before="120" w:after="120" w:line="360" w:lineRule="auto"/>
        <w:ind w:left="1134" w:hanging="1134"/>
      </w:pPr>
      <w:r w:rsidRPr="00FE256C">
        <w:t>Kennedy, J.R., Anderson, R.D. (2005). Subordinate–Manager Ender Combination And</w:t>
      </w:r>
      <w:r>
        <w:t xml:space="preserve"> </w:t>
      </w:r>
      <w:r w:rsidRPr="00FE256C">
        <w:t>Perceived</w:t>
      </w:r>
      <w:r>
        <w:t xml:space="preserve"> </w:t>
      </w:r>
      <w:r w:rsidRPr="00FE256C">
        <w:t>Leadership Style Influence on Motions, Self- Esteem</w:t>
      </w:r>
      <w:r>
        <w:t xml:space="preserve"> </w:t>
      </w:r>
      <w:r w:rsidRPr="00FE256C">
        <w:t>and</w:t>
      </w:r>
      <w:r>
        <w:t xml:space="preserve"> </w:t>
      </w:r>
      <w:r w:rsidRPr="00FE256C">
        <w:t>Organizational</w:t>
      </w:r>
      <w:r>
        <w:t xml:space="preserve"> </w:t>
      </w:r>
      <w:r w:rsidRPr="00FE256C">
        <w:t xml:space="preserve">Commitment. </w:t>
      </w:r>
      <w:r w:rsidRPr="00FE256C">
        <w:rPr>
          <w:iCs/>
        </w:rPr>
        <w:t>Journal of Business Research</w:t>
      </w:r>
      <w:r w:rsidRPr="00FE256C">
        <w:rPr>
          <w:bCs/>
        </w:rPr>
        <w:t>,</w:t>
      </w:r>
      <w:r w:rsidRPr="00FE256C">
        <w:t xml:space="preserve"> 58, 115-125.</w:t>
      </w:r>
    </w:p>
    <w:p w14:paraId="4DB2C12D" w14:textId="77777777" w:rsidR="005F4215" w:rsidRPr="00FE256C" w:rsidRDefault="005F4215" w:rsidP="005F4215">
      <w:pPr>
        <w:spacing w:before="120" w:after="120" w:line="360" w:lineRule="auto"/>
        <w:ind w:left="1134" w:hanging="1134"/>
      </w:pPr>
      <w:r w:rsidRPr="00FE256C">
        <w:t>Lingard, H., Lin, J. (2004). Career, Family</w:t>
      </w:r>
      <w:r>
        <w:t xml:space="preserve"> </w:t>
      </w:r>
      <w:r w:rsidRPr="00FE256C">
        <w:t>and</w:t>
      </w:r>
      <w:r>
        <w:t xml:space="preserve"> </w:t>
      </w:r>
      <w:r w:rsidRPr="00FE256C">
        <w:t>Work Environment Determinants Of Organisational</w:t>
      </w:r>
      <w:r>
        <w:t xml:space="preserve"> </w:t>
      </w:r>
      <w:r w:rsidRPr="00FE256C">
        <w:t>Commitment</w:t>
      </w:r>
      <w:r>
        <w:t xml:space="preserve"> </w:t>
      </w:r>
      <w:r w:rsidRPr="00FE256C">
        <w:t>Among</w:t>
      </w:r>
      <w:r>
        <w:t xml:space="preserve"> Women i</w:t>
      </w:r>
      <w:r w:rsidRPr="00FE256C">
        <w:t>n The</w:t>
      </w:r>
      <w:r>
        <w:t xml:space="preserve"> Australian Construction I</w:t>
      </w:r>
      <w:r w:rsidRPr="00FE256C">
        <w:t>ndustry. Construction Management and</w:t>
      </w:r>
      <w:r>
        <w:t xml:space="preserve"> </w:t>
      </w:r>
      <w:r w:rsidRPr="00FE256C">
        <w:t>Economics, 22(4), 409-420.</w:t>
      </w:r>
    </w:p>
    <w:p w14:paraId="5DA9C273" w14:textId="77777777" w:rsidR="005F4215" w:rsidRPr="00FE256C" w:rsidRDefault="005F4215" w:rsidP="005F4215">
      <w:pPr>
        <w:spacing w:before="120" w:after="120" w:line="360" w:lineRule="auto"/>
        <w:ind w:left="1134" w:hanging="1134"/>
      </w:pPr>
      <w:r w:rsidRPr="00FE256C">
        <w:t>Meyer, J. P., Allen, N. J. (1997). Commitment in the</w:t>
      </w:r>
      <w:r>
        <w:t xml:space="preserve"> </w:t>
      </w:r>
      <w:r w:rsidRPr="00FE256C">
        <w:t xml:space="preserve">Workplace, Theory, </w:t>
      </w:r>
      <w:r w:rsidRPr="00E76149">
        <w:rPr>
          <w:noProof/>
        </w:rPr>
        <w:t>Research</w:t>
      </w:r>
      <w:r>
        <w:t xml:space="preserve"> </w:t>
      </w:r>
      <w:r w:rsidRPr="00FE256C">
        <w:t>and Application. London: Sage Publications Inc.</w:t>
      </w:r>
    </w:p>
    <w:p w14:paraId="54958D38" w14:textId="77777777" w:rsidR="005F4215" w:rsidRPr="00FE256C" w:rsidRDefault="005F4215" w:rsidP="005F4215">
      <w:pPr>
        <w:spacing w:before="120" w:after="120" w:line="360" w:lineRule="auto"/>
        <w:ind w:left="1134" w:hanging="1134"/>
      </w:pPr>
      <w:r w:rsidRPr="00FE256C">
        <w:t>Oliver, N. (1990). Work</w:t>
      </w:r>
      <w:r>
        <w:t xml:space="preserve"> </w:t>
      </w:r>
      <w:r w:rsidRPr="00E76149">
        <w:rPr>
          <w:noProof/>
        </w:rPr>
        <w:t>Rewars</w:t>
      </w:r>
      <w:r w:rsidRPr="00FE256C">
        <w:t>, Work</w:t>
      </w:r>
      <w:r>
        <w:t xml:space="preserve"> </w:t>
      </w:r>
      <w:r w:rsidRPr="00FE256C">
        <w:t>Values</w:t>
      </w:r>
      <w:r>
        <w:t xml:space="preserve"> </w:t>
      </w:r>
      <w:r w:rsidRPr="00FE256C">
        <w:t>and</w:t>
      </w:r>
      <w:r>
        <w:t xml:space="preserve"> </w:t>
      </w:r>
      <w:r w:rsidRPr="00FE256C">
        <w:t>Organizational</w:t>
      </w:r>
      <w:r>
        <w:t xml:space="preserve"> </w:t>
      </w:r>
      <w:r w:rsidRPr="00FE256C">
        <w:t>Commitment in Employee-owned</w:t>
      </w:r>
      <w:r>
        <w:t xml:space="preserve"> </w:t>
      </w:r>
      <w:r w:rsidRPr="00FE256C">
        <w:t>Firm. Evidence</w:t>
      </w:r>
      <w:r>
        <w:t xml:space="preserve"> </w:t>
      </w:r>
      <w:r w:rsidRPr="00FE256C">
        <w:t>From</w:t>
      </w:r>
      <w:r>
        <w:t xml:space="preserve"> </w:t>
      </w:r>
      <w:r w:rsidRPr="00FE256C">
        <w:t>the U.K. Human Relations, 43(6), 513-526.</w:t>
      </w:r>
    </w:p>
    <w:p w14:paraId="08577636" w14:textId="77777777" w:rsidR="005F4215" w:rsidRPr="00FE256C" w:rsidRDefault="005F4215" w:rsidP="005F4215">
      <w:pPr>
        <w:spacing w:before="120" w:after="120" w:line="360" w:lineRule="auto"/>
        <w:ind w:left="1134" w:hanging="1134"/>
      </w:pPr>
      <w:r w:rsidRPr="00FE256C">
        <w:t>Özdemir H., Yaylı A. (2014). The</w:t>
      </w:r>
      <w:r>
        <w:t xml:space="preserve"> </w:t>
      </w:r>
      <w:r w:rsidRPr="00FE256C">
        <w:t>Relationship</w:t>
      </w:r>
      <w:r>
        <w:t xml:space="preserve"> </w:t>
      </w:r>
      <w:r w:rsidRPr="00FE256C">
        <w:t>Among</w:t>
      </w:r>
      <w:r>
        <w:t xml:space="preserve"> </w:t>
      </w:r>
      <w:r w:rsidRPr="00FE256C">
        <w:t>Employees</w:t>
      </w:r>
      <w:r>
        <w:t xml:space="preserve"> </w:t>
      </w:r>
      <w:r w:rsidRPr="00FE256C">
        <w:t>Loyalty, Performance</w:t>
      </w:r>
      <w:r>
        <w:t xml:space="preserve"> </w:t>
      </w:r>
      <w:r w:rsidRPr="00FE256C">
        <w:t>and</w:t>
      </w:r>
      <w:r>
        <w:t xml:space="preserve"> </w:t>
      </w:r>
      <w:r w:rsidRPr="00FE256C">
        <w:t>Turnover</w:t>
      </w:r>
      <w:r>
        <w:t xml:space="preserve"> Intenti</w:t>
      </w:r>
      <w:r w:rsidRPr="00FE256C">
        <w:t xml:space="preserve">on. JRTR, 1 (1), 48-58. </w:t>
      </w:r>
    </w:p>
    <w:p w14:paraId="1E5EB96E" w14:textId="77777777" w:rsidR="005F4215" w:rsidRPr="00FE256C" w:rsidRDefault="005F4215" w:rsidP="005F4215">
      <w:pPr>
        <w:spacing w:before="120" w:after="120" w:line="360" w:lineRule="auto"/>
        <w:ind w:left="1134" w:hanging="1134"/>
      </w:pPr>
      <w:r w:rsidRPr="00FE256C">
        <w:t>Porter, L.W., Steers, R.M. (1974). Organizational</w:t>
      </w:r>
      <w:r>
        <w:t xml:space="preserve"> </w:t>
      </w:r>
      <w:r w:rsidRPr="00FE256C">
        <w:t>Commitment, Job</w:t>
      </w:r>
      <w:r>
        <w:t xml:space="preserve"> </w:t>
      </w:r>
      <w:r w:rsidRPr="00FE256C">
        <w:t>Satisfaction</w:t>
      </w:r>
      <w:r>
        <w:t xml:space="preserve"> </w:t>
      </w:r>
      <w:r w:rsidRPr="00FE256C">
        <w:t>And</w:t>
      </w:r>
      <w:r>
        <w:t xml:space="preserve"> </w:t>
      </w:r>
      <w:r w:rsidRPr="00FE256C">
        <w:t>Turnover</w:t>
      </w:r>
      <w:r>
        <w:t xml:space="preserve"> </w:t>
      </w:r>
      <w:r w:rsidRPr="00FE256C">
        <w:t>Among</w:t>
      </w:r>
      <w:r>
        <w:t xml:space="preserve"> </w:t>
      </w:r>
      <w:r w:rsidRPr="00FE256C">
        <w:t>Psychiatric</w:t>
      </w:r>
      <w:r>
        <w:t xml:space="preserve"> </w:t>
      </w:r>
      <w:r w:rsidRPr="00FE256C">
        <w:t>Technicians. Journal of Applied</w:t>
      </w:r>
      <w:r>
        <w:t xml:space="preserve"> </w:t>
      </w:r>
      <w:r w:rsidRPr="00FE256C">
        <w:t>Psychology, 59(October), 603-60.</w:t>
      </w:r>
    </w:p>
    <w:p w14:paraId="32FC7333" w14:textId="77777777" w:rsidR="005F4215" w:rsidRPr="00FE256C" w:rsidRDefault="005F4215" w:rsidP="005F4215">
      <w:pPr>
        <w:spacing w:line="360" w:lineRule="auto"/>
        <w:ind w:left="1134" w:hanging="1134"/>
        <w:rPr>
          <w:iCs/>
        </w:rPr>
      </w:pPr>
      <w:r w:rsidRPr="00FE256C">
        <w:rPr>
          <w:iCs/>
        </w:rPr>
        <w:t>Rosin, H.,</w:t>
      </w:r>
      <w:r>
        <w:rPr>
          <w:iCs/>
        </w:rPr>
        <w:t xml:space="preserve"> </w:t>
      </w:r>
      <w:r w:rsidRPr="00FE256C">
        <w:rPr>
          <w:iCs/>
        </w:rPr>
        <w:t>Korabik, K. (1995).</w:t>
      </w:r>
      <w:r>
        <w:rPr>
          <w:iCs/>
        </w:rPr>
        <w:t xml:space="preserve"> </w:t>
      </w:r>
      <w:r w:rsidRPr="00FE256C">
        <w:rPr>
          <w:iCs/>
        </w:rPr>
        <w:t>Organisational</w:t>
      </w:r>
      <w:r>
        <w:rPr>
          <w:iCs/>
        </w:rPr>
        <w:t xml:space="preserve"> </w:t>
      </w:r>
      <w:r w:rsidRPr="00FE256C">
        <w:rPr>
          <w:iCs/>
        </w:rPr>
        <w:t>experiences</w:t>
      </w:r>
      <w:r>
        <w:rPr>
          <w:iCs/>
        </w:rPr>
        <w:t xml:space="preserve"> </w:t>
      </w:r>
      <w:r w:rsidRPr="00FE256C">
        <w:rPr>
          <w:iCs/>
        </w:rPr>
        <w:t>and</w:t>
      </w:r>
      <w:r>
        <w:rPr>
          <w:iCs/>
        </w:rPr>
        <w:t xml:space="preserve"> </w:t>
      </w:r>
      <w:r w:rsidRPr="00FE256C">
        <w:rPr>
          <w:iCs/>
        </w:rPr>
        <w:t>propensity</w:t>
      </w:r>
      <w:r>
        <w:rPr>
          <w:iCs/>
        </w:rPr>
        <w:t xml:space="preserve"> </w:t>
      </w:r>
      <w:r w:rsidRPr="00FE256C">
        <w:rPr>
          <w:iCs/>
        </w:rPr>
        <w:t>to</w:t>
      </w:r>
      <w:r>
        <w:rPr>
          <w:iCs/>
        </w:rPr>
        <w:t xml:space="preserve"> </w:t>
      </w:r>
      <w:r w:rsidRPr="00FE256C">
        <w:rPr>
          <w:iCs/>
        </w:rPr>
        <w:t>leave—a multivariate</w:t>
      </w:r>
      <w:r>
        <w:rPr>
          <w:iCs/>
        </w:rPr>
        <w:t xml:space="preserve"> </w:t>
      </w:r>
      <w:r w:rsidRPr="00FE256C">
        <w:rPr>
          <w:iCs/>
        </w:rPr>
        <w:t>investigation of men and</w:t>
      </w:r>
      <w:r>
        <w:rPr>
          <w:iCs/>
        </w:rPr>
        <w:t xml:space="preserve"> </w:t>
      </w:r>
      <w:r w:rsidRPr="00FE256C">
        <w:rPr>
          <w:iCs/>
        </w:rPr>
        <w:t>women</w:t>
      </w:r>
      <w:r>
        <w:rPr>
          <w:iCs/>
        </w:rPr>
        <w:t xml:space="preserve"> </w:t>
      </w:r>
      <w:r w:rsidRPr="00FE256C">
        <w:rPr>
          <w:iCs/>
        </w:rPr>
        <w:t>managers,</w:t>
      </w:r>
      <w:r>
        <w:rPr>
          <w:iCs/>
        </w:rPr>
        <w:t xml:space="preserve"> </w:t>
      </w:r>
      <w:r w:rsidRPr="00FE256C">
        <w:rPr>
          <w:iCs/>
        </w:rPr>
        <w:t>Journal of Vocational</w:t>
      </w:r>
      <w:r>
        <w:rPr>
          <w:iCs/>
        </w:rPr>
        <w:t xml:space="preserve"> </w:t>
      </w:r>
      <w:r w:rsidRPr="00FE256C">
        <w:rPr>
          <w:iCs/>
        </w:rPr>
        <w:t>Behaviour, 46(1), 1-16.</w:t>
      </w:r>
    </w:p>
    <w:p w14:paraId="19DC34E3" w14:textId="77777777" w:rsidR="005F4215" w:rsidRPr="00FE256C" w:rsidRDefault="005F4215" w:rsidP="005F4215">
      <w:pPr>
        <w:spacing w:before="120" w:after="120" w:line="360" w:lineRule="auto"/>
        <w:ind w:left="1134" w:hanging="1134"/>
      </w:pPr>
      <w:r w:rsidRPr="00FE256C">
        <w:t xml:space="preserve">Seyhan, M. (2014). İşletmelerde Örgütsel Bağlılık ve Örgütsel Bağlılığı Etkileyen Faktörler: Gümrük Memurları Üzerine Bir Araştırma. (Yüksek Lisans Tezi). Trakya Üniversitesi /Sosyal Bilimler Enstitüsü, Edirne. </w:t>
      </w:r>
    </w:p>
    <w:p w14:paraId="2FE59546" w14:textId="77777777" w:rsidR="005F4215" w:rsidRPr="00FE256C" w:rsidRDefault="005F4215" w:rsidP="005F4215">
      <w:pPr>
        <w:spacing w:before="120" w:after="120" w:line="360" w:lineRule="auto"/>
        <w:ind w:left="1134" w:hanging="1134"/>
      </w:pPr>
      <w:r w:rsidRPr="00FE256C">
        <w:t xml:space="preserve">Solmaz, H. (2010). </w:t>
      </w:r>
      <w:r w:rsidRPr="00FE256C">
        <w:rPr>
          <w:iCs/>
        </w:rPr>
        <w:t xml:space="preserve">Örgütsel Özdeşleşmenin İşten Ayrılma Niyetine Etkisinde Örgütsel Adaletin Aracılık Rolü. (Yüksek Lisans Tezi). </w:t>
      </w:r>
      <w:r w:rsidRPr="00FE256C">
        <w:t>Ufuk Üniversitesi/Sosyal Bilimler Enstitüsü, Ankara.</w:t>
      </w:r>
    </w:p>
    <w:p w14:paraId="159C69BC" w14:textId="77777777" w:rsidR="005F4215" w:rsidRDefault="005F4215" w:rsidP="005F4215">
      <w:pPr>
        <w:spacing w:before="120" w:after="120" w:line="360" w:lineRule="auto"/>
        <w:ind w:left="1134" w:hanging="1134"/>
      </w:pPr>
      <w:r w:rsidRPr="00FE256C">
        <w:t>Somuncu, F. (2008). Örgütsel Bağlılık ve Örgütsel Bağlılığı Geliştirme Araçları: Özel Bir Hizmet İşletmesinde Araştırma. (Yüksek Lisans Tezi) Anadolu Üniversitesi /Sosyal Bilimler Enstitüsü, Eskişehir.</w:t>
      </w:r>
    </w:p>
    <w:p w14:paraId="2C9119D4" w14:textId="77777777" w:rsidR="005F4215" w:rsidRPr="00FE256C" w:rsidRDefault="005F4215" w:rsidP="005F4215">
      <w:pPr>
        <w:spacing w:before="120" w:after="120" w:line="360" w:lineRule="auto"/>
        <w:ind w:left="1134" w:hanging="1134"/>
      </w:pPr>
      <w:r>
        <w:lastRenderedPageBreak/>
        <w:t xml:space="preserve">Sökmen, A. Şimşek, T. </w:t>
      </w:r>
      <w:r w:rsidRPr="002E2AFD">
        <w:t>Örgütsel Bağlılık, Örgütle Özdeşleşme, Stres ve İşten Ayrılma Niyeti İlişkisi:</w:t>
      </w:r>
      <w:r>
        <w:t xml:space="preserve"> B</w:t>
      </w:r>
      <w:r w:rsidRPr="002E2AFD">
        <w:t xml:space="preserve">ir Kamu Kurumunda Araştırma. </w:t>
      </w:r>
      <w:r w:rsidRPr="002E2AFD">
        <w:rPr>
          <w:i/>
          <w:iCs/>
        </w:rPr>
        <w:t>İktisadi ve İdari Bilimler Fakültesi Dergisi</w:t>
      </w:r>
      <w:r w:rsidRPr="002E2AFD">
        <w:t xml:space="preserve">, </w:t>
      </w:r>
      <w:r>
        <w:t xml:space="preserve">2016; </w:t>
      </w:r>
      <w:r w:rsidRPr="002E2AFD">
        <w:rPr>
          <w:i/>
          <w:iCs/>
        </w:rPr>
        <w:t>18</w:t>
      </w:r>
      <w:r>
        <w:t>(3):</w:t>
      </w:r>
      <w:r w:rsidRPr="002E2AFD">
        <w:t xml:space="preserve"> 606-620</w:t>
      </w:r>
      <w:r>
        <w:t>.</w:t>
      </w:r>
    </w:p>
    <w:p w14:paraId="5598AD43" w14:textId="77777777" w:rsidR="005F4215" w:rsidRPr="00FE256C" w:rsidRDefault="005F4215" w:rsidP="005F4215">
      <w:pPr>
        <w:spacing w:before="120" w:after="120" w:line="360" w:lineRule="auto"/>
        <w:ind w:left="1134" w:hanging="1134"/>
      </w:pPr>
      <w:r w:rsidRPr="00FE256C">
        <w:t>Swailes, S. (2002). Organizational</w:t>
      </w:r>
      <w:r>
        <w:t xml:space="preserve"> </w:t>
      </w:r>
      <w:r w:rsidRPr="00FE256C">
        <w:t>Commitment: A Critique Of The</w:t>
      </w:r>
      <w:r>
        <w:t xml:space="preserve"> </w:t>
      </w:r>
      <w:r w:rsidRPr="00FE256C">
        <w:t>Construct</w:t>
      </w:r>
      <w:r>
        <w:t xml:space="preserve"> An</w:t>
      </w:r>
      <w:r w:rsidRPr="00FE256C">
        <w:t>d</w:t>
      </w:r>
      <w:r>
        <w:t xml:space="preserve"> </w:t>
      </w:r>
      <w:r w:rsidRPr="00FE256C">
        <w:t xml:space="preserve">Measures, </w:t>
      </w:r>
      <w:r w:rsidRPr="00F40E8C">
        <w:rPr>
          <w:i/>
        </w:rPr>
        <w:t>International Journal of Management Reviews</w:t>
      </w:r>
      <w:r w:rsidRPr="00FE256C">
        <w:t>, 4(2), 155-178.</w:t>
      </w:r>
    </w:p>
    <w:p w14:paraId="5D3BB59C" w14:textId="77777777" w:rsidR="005F4215" w:rsidRDefault="005F4215" w:rsidP="005F4215">
      <w:pPr>
        <w:spacing w:line="360" w:lineRule="auto"/>
        <w:ind w:left="1134" w:hanging="1134"/>
      </w:pPr>
      <w:r w:rsidRPr="00FE256C">
        <w:t>Tanrıöver, U. (2005). The</w:t>
      </w:r>
      <w:r>
        <w:t xml:space="preserve"> </w:t>
      </w:r>
      <w:r w:rsidRPr="00FE256C">
        <w:t>Effects of Learning Organization</w:t>
      </w:r>
      <w:r>
        <w:t xml:space="preserve"> </w:t>
      </w:r>
      <w:r w:rsidRPr="00FE256C">
        <w:t>Climate</w:t>
      </w:r>
      <w:r>
        <w:t xml:space="preserve"> </w:t>
      </w:r>
      <w:r w:rsidRPr="00FE256C">
        <w:t>and Self Directed Learning on Job</w:t>
      </w:r>
      <w:r>
        <w:t xml:space="preserve"> </w:t>
      </w:r>
      <w:r w:rsidRPr="00FE256C">
        <w:t>Satisfaction, Affective</w:t>
      </w:r>
      <w:r>
        <w:t xml:space="preserve"> </w:t>
      </w:r>
      <w:r w:rsidRPr="00FE256C">
        <w:t>Commitment</w:t>
      </w:r>
      <w:r>
        <w:t xml:space="preserve"> </w:t>
      </w:r>
      <w:r w:rsidRPr="00FE256C">
        <w:t>and</w:t>
      </w:r>
      <w:r>
        <w:t xml:space="preserve"> </w:t>
      </w:r>
      <w:r w:rsidRPr="00FE256C">
        <w:t>Intention</w:t>
      </w:r>
      <w:r>
        <w:t xml:space="preserve"> </w:t>
      </w:r>
      <w:r w:rsidRPr="00FE256C">
        <w:t>to</w:t>
      </w:r>
      <w:r>
        <w:t xml:space="preserve"> </w:t>
      </w:r>
      <w:r w:rsidRPr="00FE256C">
        <w:t>Turnover</w:t>
      </w:r>
      <w:r>
        <w:t xml:space="preserve"> </w:t>
      </w:r>
      <w:r w:rsidRPr="00FE256C">
        <w:t>(Yüksek Lisans Tezi). Marmara Üniversitesi,</w:t>
      </w:r>
      <w:r>
        <w:t xml:space="preserve"> </w:t>
      </w:r>
      <w:r w:rsidRPr="00FE256C">
        <w:t>İstanbul.</w:t>
      </w:r>
    </w:p>
    <w:p w14:paraId="56B30C72" w14:textId="77777777" w:rsidR="005F4215" w:rsidRPr="00FE256C" w:rsidRDefault="005F4215" w:rsidP="005F4215">
      <w:pPr>
        <w:spacing w:line="360" w:lineRule="auto"/>
        <w:ind w:left="1134" w:hanging="1134"/>
      </w:pPr>
      <w:r>
        <w:t xml:space="preserve">Uştu H., Tümkaya S. </w:t>
      </w:r>
      <w:r w:rsidRPr="00FB0B35">
        <w:t>Predictors of Primary School Teachers’ Organizational Commitment and Detecting Teachers’ Organizational Commitment, Occupational Commit</w:t>
      </w:r>
      <w:r>
        <w:t xml:space="preserve">ment and Intent to Leave Levels, </w:t>
      </w:r>
      <w:r w:rsidRPr="00F40E8C">
        <w:rPr>
          <w:rFonts w:ascii="Times" w:hAnsi="Times" w:cs="Times"/>
          <w:i/>
        </w:rPr>
        <w:t>Elementary Education Online</w:t>
      </w:r>
      <w:r>
        <w:rPr>
          <w:rFonts w:ascii="Times" w:hAnsi="Times" w:cs="Times"/>
        </w:rPr>
        <w:t>, 2017; 16(3): 1262-1274</w:t>
      </w:r>
    </w:p>
    <w:p w14:paraId="2DF14509" w14:textId="77777777" w:rsidR="005F4215" w:rsidRPr="00FE256C" w:rsidRDefault="005F4215" w:rsidP="005F4215">
      <w:pPr>
        <w:spacing w:before="120" w:after="120" w:line="360" w:lineRule="auto"/>
        <w:ind w:left="1134" w:hanging="1134"/>
      </w:pPr>
      <w:r w:rsidRPr="00FE256C">
        <w:t>Vanderberg, R.</w:t>
      </w:r>
      <w:r>
        <w:t xml:space="preserve"> </w:t>
      </w:r>
      <w:r w:rsidRPr="00FE256C">
        <w:t>J., Scarpella, V. (1994). A Longitudinal</w:t>
      </w:r>
      <w:r>
        <w:t xml:space="preserve"> </w:t>
      </w:r>
      <w:r w:rsidRPr="00FE256C">
        <w:t>Assessment Of The Determinant Relationship</w:t>
      </w:r>
      <w:r>
        <w:t xml:space="preserve"> </w:t>
      </w:r>
      <w:r w:rsidRPr="00FE256C">
        <w:t>Between</w:t>
      </w:r>
      <w:r>
        <w:t xml:space="preserve"> </w:t>
      </w:r>
      <w:r w:rsidRPr="00FE256C">
        <w:t>Employe</w:t>
      </w:r>
      <w:r>
        <w:t xml:space="preserve">e </w:t>
      </w:r>
      <w:r w:rsidRPr="00FE256C">
        <w:t>Commitments</w:t>
      </w:r>
      <w:r>
        <w:t xml:space="preserve"> </w:t>
      </w:r>
      <w:r w:rsidRPr="00FE256C">
        <w:t>To</w:t>
      </w:r>
      <w:r>
        <w:t xml:space="preserve"> </w:t>
      </w:r>
      <w:r w:rsidRPr="00FE256C">
        <w:t>The</w:t>
      </w:r>
      <w:r>
        <w:t xml:space="preserve"> </w:t>
      </w:r>
      <w:r w:rsidRPr="00FE256C">
        <w:t>Occupation</w:t>
      </w:r>
      <w:r>
        <w:t xml:space="preserve"> </w:t>
      </w:r>
      <w:r w:rsidRPr="00FE256C">
        <w:t>And</w:t>
      </w:r>
      <w:r>
        <w:t xml:space="preserve"> </w:t>
      </w:r>
      <w:r w:rsidRPr="00FE256C">
        <w:t>The</w:t>
      </w:r>
      <w:r>
        <w:t xml:space="preserve"> </w:t>
      </w:r>
      <w:r w:rsidRPr="00FE256C">
        <w:t xml:space="preserve">Organization. </w:t>
      </w:r>
      <w:r w:rsidRPr="00F40E8C">
        <w:rPr>
          <w:i/>
        </w:rPr>
        <w:t>Journal Of Organizational Behavior</w:t>
      </w:r>
      <w:r w:rsidRPr="00FE256C">
        <w:t xml:space="preserve">, 15, 535. </w:t>
      </w:r>
    </w:p>
    <w:p w14:paraId="1BF23906" w14:textId="77777777" w:rsidR="005F4215" w:rsidRPr="00FE256C" w:rsidRDefault="005F4215" w:rsidP="005F4215">
      <w:pPr>
        <w:spacing w:line="360" w:lineRule="auto"/>
        <w:ind w:left="1134" w:hanging="1134"/>
      </w:pPr>
      <w:r w:rsidRPr="00FE256C">
        <w:t>Varol, F. (2010). Örgütsel Bağlılık ve İş Tatmininin</w:t>
      </w:r>
      <w:r>
        <w:t xml:space="preserve"> </w:t>
      </w:r>
      <w:r w:rsidRPr="00FE256C">
        <w:t>İşten Ayrılma Niyetine Olan Etkisi: Konya İli</w:t>
      </w:r>
      <w:r>
        <w:t xml:space="preserve"> </w:t>
      </w:r>
      <w:r w:rsidRPr="00FE256C">
        <w:t>İlaç Sektörü Çalışanları Üzerine Bir Uygulama.Selçuk Üniversitesi, Konya.</w:t>
      </w:r>
    </w:p>
    <w:p w14:paraId="0C09EF85" w14:textId="77777777" w:rsidR="00297B4E" w:rsidRPr="00D54C0A" w:rsidRDefault="00297B4E" w:rsidP="005F4215">
      <w:pPr>
        <w:jc w:val="center"/>
        <w:rPr>
          <w:color w:val="C00000"/>
        </w:rPr>
      </w:pPr>
    </w:p>
    <w:sectPr w:rsidR="00297B4E" w:rsidRPr="00D54C0A" w:rsidSect="00401519">
      <w:headerReference w:type="even" r:id="rId13"/>
      <w:headerReference w:type="default" r:id="rId14"/>
      <w:footerReference w:type="default" r:id="rId15"/>
      <w:footnotePr>
        <w:numRestart w:val="eachSect"/>
      </w:footnotePr>
      <w:pgSz w:w="11906" w:h="16838" w:code="9"/>
      <w:pgMar w:top="1418" w:right="1418" w:bottom="1418" w:left="1418" w:header="709" w:footer="709" w:gutter="0"/>
      <w:lnNumType w:countBy="1" w:restart="continuou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178B2" w14:textId="77777777" w:rsidR="00D24094" w:rsidRDefault="00D24094">
      <w:r>
        <w:separator/>
      </w:r>
    </w:p>
  </w:endnote>
  <w:endnote w:type="continuationSeparator" w:id="0">
    <w:p w14:paraId="278464C8" w14:textId="77777777" w:rsidR="00D24094" w:rsidRDefault="00D2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Times">
    <w:panose1 w:val="02020603050405020304"/>
    <w:charset w:val="A2"/>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8AD66" w14:textId="77777777" w:rsidR="005F4215" w:rsidRDefault="005F4215" w:rsidP="0098061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1DD06" w14:textId="77777777" w:rsidR="00D24094" w:rsidRDefault="00D24094">
      <w:r>
        <w:separator/>
      </w:r>
    </w:p>
  </w:footnote>
  <w:footnote w:type="continuationSeparator" w:id="0">
    <w:p w14:paraId="11F1E71A" w14:textId="77777777" w:rsidR="00D24094" w:rsidRDefault="00D24094">
      <w:r>
        <w:continuationSeparator/>
      </w:r>
    </w:p>
  </w:footnote>
  <w:footnote w:id="1">
    <w:p w14:paraId="519560F6" w14:textId="07F3F7AF" w:rsidR="005F4215" w:rsidRPr="00160BC4" w:rsidRDefault="005F4215" w:rsidP="00AA3226">
      <w:pPr>
        <w:pStyle w:val="DipnotMetni"/>
        <w:rPr>
          <w:color w:val="0D0D0D" w:themeColor="text1" w:themeTint="F2"/>
        </w:rPr>
      </w:pPr>
      <w:r w:rsidRPr="001C5023">
        <w:rPr>
          <w:rStyle w:val="DipnotBavurusu"/>
          <w:strike/>
        </w:rPr>
        <w:footnoteRef/>
      </w:r>
      <w:r w:rsidRPr="001C5023">
        <w:rPr>
          <w:strike/>
        </w:rPr>
        <w:t xml:space="preserve"> </w:t>
      </w:r>
      <w:r w:rsidRPr="00160BC4">
        <w:rPr>
          <w:color w:val="0D0D0D" w:themeColor="text1" w:themeTint="F2"/>
        </w:rPr>
        <w:t>M</w:t>
      </w:r>
      <w:r w:rsidR="00160BC4">
        <w:rPr>
          <w:color w:val="0D0D0D" w:themeColor="text1" w:themeTint="F2"/>
        </w:rPr>
        <w:t xml:space="preserve">Sc, Gazi University </w:t>
      </w:r>
      <w:r w:rsidRPr="00160BC4">
        <w:rPr>
          <w:color w:val="0D0D0D" w:themeColor="text1" w:themeTint="F2"/>
        </w:rPr>
        <w:t xml:space="preserve">Faculty </w:t>
      </w:r>
      <w:r w:rsidR="00160BC4">
        <w:rPr>
          <w:color w:val="0D0D0D" w:themeColor="text1" w:themeTint="F2"/>
        </w:rPr>
        <w:t>o</w:t>
      </w:r>
      <w:r w:rsidRPr="00160BC4">
        <w:rPr>
          <w:color w:val="0D0D0D" w:themeColor="text1" w:themeTint="F2"/>
        </w:rPr>
        <w:t xml:space="preserve">f Sport Sciences, </w:t>
      </w:r>
      <w:hyperlink r:id="rId1" w:history="1">
        <w:r w:rsidRPr="00160BC4">
          <w:rPr>
            <w:rStyle w:val="Kpr"/>
            <w:color w:val="0D0D0D" w:themeColor="text1" w:themeTint="F2"/>
          </w:rPr>
          <w:t>oparasiz@gazi.edu.tr</w:t>
        </w:r>
      </w:hyperlink>
    </w:p>
  </w:footnote>
  <w:footnote w:id="2">
    <w:p w14:paraId="2CE1630C" w14:textId="0BF11496" w:rsidR="005F4215" w:rsidRDefault="005F4215" w:rsidP="00160BC4">
      <w:pPr>
        <w:pStyle w:val="DipnotMetni"/>
        <w:rPr>
          <w:color w:val="0D0D0D" w:themeColor="text1" w:themeTint="F2"/>
        </w:rPr>
      </w:pPr>
      <w:r w:rsidRPr="00160BC4">
        <w:rPr>
          <w:rStyle w:val="DipnotBavurusu"/>
          <w:color w:val="0D0D0D" w:themeColor="text1" w:themeTint="F2"/>
        </w:rPr>
        <w:footnoteRef/>
      </w:r>
      <w:r w:rsidRPr="00160BC4">
        <w:rPr>
          <w:color w:val="0D0D0D" w:themeColor="text1" w:themeTint="F2"/>
        </w:rPr>
        <w:t xml:space="preserve"> Asst.Prof., Adıyaman University </w:t>
      </w:r>
      <w:r w:rsidR="00160BC4" w:rsidRPr="00160BC4">
        <w:rPr>
          <w:color w:val="0D0D0D" w:themeColor="text1" w:themeTint="F2"/>
        </w:rPr>
        <w:t xml:space="preserve">Faculty </w:t>
      </w:r>
      <w:r w:rsidR="00160BC4">
        <w:rPr>
          <w:color w:val="0D0D0D" w:themeColor="text1" w:themeTint="F2"/>
        </w:rPr>
        <w:t>o</w:t>
      </w:r>
      <w:r w:rsidR="00160BC4" w:rsidRPr="00160BC4">
        <w:rPr>
          <w:color w:val="0D0D0D" w:themeColor="text1" w:themeTint="F2"/>
        </w:rPr>
        <w:t>f Sport Sciences</w:t>
      </w:r>
      <w:r w:rsidR="00160BC4">
        <w:rPr>
          <w:color w:val="0D0D0D" w:themeColor="text1" w:themeTint="F2"/>
        </w:rPr>
        <w:t>,</w:t>
      </w:r>
      <w:r w:rsidR="00160BC4" w:rsidRPr="00160BC4">
        <w:rPr>
          <w:color w:val="0D0D0D" w:themeColor="text1" w:themeTint="F2"/>
        </w:rPr>
        <w:t xml:space="preserve"> </w:t>
      </w:r>
      <w:hyperlink r:id="rId2" w:history="1">
        <w:r w:rsidR="00160BC4" w:rsidRPr="009372B7">
          <w:rPr>
            <w:rStyle w:val="Kpr"/>
            <w14:textFill>
              <w14:solidFill>
                <w14:srgbClr w14:val="0000FF">
                  <w14:lumMod w14:val="95000"/>
                  <w14:lumOff w14:val="5000"/>
                </w14:srgbClr>
              </w14:solidFill>
            </w14:textFill>
          </w:rPr>
          <w:t>mustafakoc.7483@gmail.com</w:t>
        </w:r>
      </w:hyperlink>
    </w:p>
    <w:p w14:paraId="3B21B065" w14:textId="27B8654A" w:rsidR="00160BC4" w:rsidRDefault="00160BC4" w:rsidP="00160BC4">
      <w:pPr>
        <w:pStyle w:val="DipnotMetni"/>
      </w:pPr>
      <w:r w:rsidRPr="00160BC4">
        <w:rPr>
          <w:color w:val="0D0D0D" w:themeColor="text1" w:themeTint="F2"/>
          <w:vertAlign w:val="superscript"/>
        </w:rPr>
        <w:t>3</w:t>
      </w:r>
      <w:r w:rsidRPr="00160BC4">
        <w:rPr>
          <w:color w:val="0D0D0D" w:themeColor="text1" w:themeTint="F2"/>
        </w:rPr>
        <w:t xml:space="preserve"> </w:t>
      </w:r>
      <w:r w:rsidRPr="00160BC4">
        <w:rPr>
          <w:color w:val="0D0D0D" w:themeColor="text1" w:themeTint="F2"/>
        </w:rPr>
        <w:t>Asst.Prof</w:t>
      </w:r>
      <w:r>
        <w:rPr>
          <w:color w:val="0D0D0D" w:themeColor="text1" w:themeTint="F2"/>
        </w:rPr>
        <w:t xml:space="preserve">, Bozok University,  </w:t>
      </w:r>
      <w:r w:rsidRPr="00160BC4">
        <w:rPr>
          <w:color w:val="0D0D0D" w:themeColor="text1" w:themeTint="F2"/>
        </w:rPr>
        <w:t xml:space="preserve">Faculty </w:t>
      </w:r>
      <w:r>
        <w:rPr>
          <w:color w:val="0D0D0D" w:themeColor="text1" w:themeTint="F2"/>
        </w:rPr>
        <w:t>o</w:t>
      </w:r>
      <w:r w:rsidRPr="00160BC4">
        <w:rPr>
          <w:color w:val="0D0D0D" w:themeColor="text1" w:themeTint="F2"/>
        </w:rPr>
        <w:t>f Sport Sciences</w:t>
      </w:r>
      <w:r>
        <w:rPr>
          <w:color w:val="0D0D0D" w:themeColor="text1" w:themeTint="F2"/>
        </w:rPr>
        <w:t xml:space="preserve">, </w:t>
      </w:r>
      <w:hyperlink r:id="rId3" w:history="1">
        <w:r w:rsidRPr="009372B7">
          <w:rPr>
            <w:rStyle w:val="Kpr"/>
          </w:rPr>
          <w:t>ebruarac@hotmail.com</w:t>
        </w:r>
      </w:hyperlink>
    </w:p>
    <w:p w14:paraId="137B3FF2" w14:textId="2E0105D0" w:rsidR="00160BC4" w:rsidRPr="00160BC4" w:rsidRDefault="00160BC4" w:rsidP="00160BC4">
      <w:pPr>
        <w:pStyle w:val="DipnotMetni"/>
        <w:rPr>
          <w:color w:val="C00000"/>
          <w:vertAlign w:val="superscript"/>
          <w:lang w:val="tr-TR"/>
        </w:rPr>
      </w:pPr>
      <w:r w:rsidRPr="00160BC4">
        <w:rPr>
          <w:vertAlign w:val="superscript"/>
        </w:rPr>
        <w:t xml:space="preserve">4 </w:t>
      </w:r>
      <w:r w:rsidRPr="00160BC4">
        <w:t>Assoc. Prof., Kocaeli University Faculty of Sports Sciences</w:t>
      </w:r>
      <w:r>
        <w:t>, mysahin@gmail.com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800CA" w14:textId="77777777" w:rsidR="005F4215" w:rsidRDefault="005F4215" w:rsidP="00E86D5A">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FE70EA7" w14:textId="77777777" w:rsidR="005F4215" w:rsidRDefault="005F4215" w:rsidP="003F0868">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FDB83" w14:textId="77777777" w:rsidR="005F4215" w:rsidRPr="007B713D" w:rsidRDefault="005F4215" w:rsidP="00AA3226">
    <w:pPr>
      <w:pStyle w:val="stbilgi"/>
      <w:framePr w:w="721" w:wrap="around" w:vAnchor="text" w:hAnchor="page" w:x="9690" w:y="-35"/>
      <w:jc w:val="right"/>
      <w:rPr>
        <w:rStyle w:val="SayfaNumaras"/>
        <w:rFonts w:cs="Times New Roman"/>
        <w:sz w:val="20"/>
        <w:szCs w:val="20"/>
      </w:rPr>
    </w:pPr>
    <w:r w:rsidRPr="007B713D">
      <w:rPr>
        <w:rStyle w:val="SayfaNumaras"/>
        <w:rFonts w:cs="Times New Roman"/>
        <w:sz w:val="20"/>
        <w:szCs w:val="20"/>
      </w:rPr>
      <w:fldChar w:fldCharType="begin"/>
    </w:r>
    <w:r w:rsidRPr="007B713D">
      <w:rPr>
        <w:rStyle w:val="SayfaNumaras"/>
        <w:rFonts w:cs="Times New Roman"/>
        <w:sz w:val="20"/>
        <w:szCs w:val="20"/>
      </w:rPr>
      <w:instrText xml:space="preserve">PAGE  </w:instrText>
    </w:r>
    <w:r w:rsidRPr="007B713D">
      <w:rPr>
        <w:rStyle w:val="SayfaNumaras"/>
        <w:rFonts w:cs="Times New Roman"/>
        <w:sz w:val="20"/>
        <w:szCs w:val="20"/>
      </w:rPr>
      <w:fldChar w:fldCharType="separate"/>
    </w:r>
    <w:r w:rsidR="00E43EF1">
      <w:rPr>
        <w:rStyle w:val="SayfaNumaras"/>
        <w:rFonts w:cs="Times New Roman"/>
        <w:noProof/>
        <w:sz w:val="20"/>
        <w:szCs w:val="20"/>
      </w:rPr>
      <w:t>4</w:t>
    </w:r>
    <w:r w:rsidRPr="007B713D">
      <w:rPr>
        <w:rStyle w:val="SayfaNumaras"/>
        <w:rFonts w:cs="Times New Roman"/>
        <w:sz w:val="20"/>
        <w:szCs w:val="20"/>
      </w:rPr>
      <w:fldChar w:fldCharType="end"/>
    </w:r>
  </w:p>
  <w:p w14:paraId="43C4F79F" w14:textId="77777777" w:rsidR="005F4215" w:rsidRPr="007B713D" w:rsidRDefault="005F4215" w:rsidP="00AA3226">
    <w:pPr>
      <w:pStyle w:val="stbilgi"/>
      <w:keepNext/>
      <w:keepLines/>
      <w:rPr>
        <w:rFonts w:cstheme="minorHAnsi"/>
        <w:color w:val="000099"/>
        <w:sz w:val="20"/>
        <w:szCs w:val="20"/>
      </w:rPr>
    </w:pPr>
  </w:p>
  <w:p w14:paraId="765C7017" w14:textId="31210BAC" w:rsidR="005F4215" w:rsidRPr="007B713D" w:rsidRDefault="00160BC4" w:rsidP="00AA3226">
    <w:pPr>
      <w:keepNext/>
      <w:keepLines/>
      <w:pBdr>
        <w:bottom w:val="single" w:sz="4" w:space="1" w:color="auto"/>
      </w:pBdr>
      <w:shd w:val="clear" w:color="auto" w:fill="FDE9D9" w:themeFill="accent6" w:themeFillTint="33"/>
      <w:ind w:left="709" w:hanging="709"/>
      <w:rPr>
        <w:rFonts w:cstheme="minorHAnsi"/>
        <w:sz w:val="20"/>
        <w:szCs w:val="20"/>
      </w:rPr>
    </w:pPr>
    <w:r>
      <w:rPr>
        <w:rFonts w:eastAsiaTheme="minorBidi" w:cstheme="minorBidi"/>
        <w:sz w:val="20"/>
        <w:szCs w:val="20"/>
      </w:rPr>
      <w:t>Parasız, Ö</w:t>
    </w:r>
    <w:r w:rsidR="005F4215" w:rsidRPr="007B713D">
      <w:rPr>
        <w:rFonts w:eastAsiaTheme="minorBidi" w:cstheme="minorBidi"/>
        <w:sz w:val="20"/>
        <w:szCs w:val="20"/>
      </w:rPr>
      <w:t xml:space="preserve">., </w:t>
    </w:r>
    <w:r>
      <w:rPr>
        <w:rFonts w:eastAsiaTheme="minorBidi" w:cstheme="minorBidi"/>
        <w:sz w:val="20"/>
        <w:szCs w:val="20"/>
      </w:rPr>
      <w:t>Koç, M</w:t>
    </w:r>
    <w:r w:rsidR="005F4215" w:rsidRPr="007B713D">
      <w:rPr>
        <w:rFonts w:eastAsiaTheme="minorBidi" w:cstheme="minorBidi"/>
        <w:sz w:val="20"/>
        <w:szCs w:val="20"/>
      </w:rPr>
      <w:t>.</w:t>
    </w:r>
    <w:r w:rsidR="005F4215" w:rsidRPr="007B713D">
      <w:rPr>
        <w:rFonts w:eastAsia="Calibri" w:cs="Calibri"/>
        <w:sz w:val="20"/>
        <w:szCs w:val="20"/>
      </w:rPr>
      <w:t>,</w:t>
    </w:r>
    <w:r>
      <w:rPr>
        <w:rFonts w:eastAsia="Calibri" w:cs="Calibri"/>
        <w:sz w:val="20"/>
        <w:szCs w:val="20"/>
      </w:rPr>
      <w:t xml:space="preserve"> Ilgar, E.,</w:t>
    </w:r>
    <w:r w:rsidR="005F4215" w:rsidRPr="007B713D">
      <w:rPr>
        <w:rFonts w:eastAsia="Calibri" w:cs="Calibri"/>
        <w:sz w:val="20"/>
        <w:szCs w:val="20"/>
      </w:rPr>
      <w:t xml:space="preserve"> &amp; </w:t>
    </w:r>
    <w:r>
      <w:rPr>
        <w:rFonts w:eastAsia="Calibri" w:cs="Calibri"/>
        <w:sz w:val="20"/>
        <w:szCs w:val="20"/>
      </w:rPr>
      <w:t>Şahin, MY.,</w:t>
    </w:r>
    <w:r w:rsidR="005F4215" w:rsidRPr="007B713D">
      <w:rPr>
        <w:rFonts w:eastAsiaTheme="minorBidi" w:cstheme="minorBidi"/>
        <w:sz w:val="20"/>
        <w:szCs w:val="20"/>
      </w:rPr>
      <w:t xml:space="preserve"> (201</w:t>
    </w:r>
    <w:r w:rsidR="005F4215">
      <w:rPr>
        <w:rFonts w:eastAsiaTheme="minorBidi" w:cstheme="minorBidi"/>
        <w:sz w:val="20"/>
        <w:szCs w:val="20"/>
      </w:rPr>
      <w:t>7</w:t>
    </w:r>
    <w:r w:rsidR="005F4215" w:rsidRPr="007B713D">
      <w:rPr>
        <w:rFonts w:eastAsiaTheme="minorBidi" w:cstheme="minorBidi"/>
        <w:sz w:val="20"/>
        <w:szCs w:val="20"/>
      </w:rPr>
      <w:t xml:space="preserve">). </w:t>
    </w:r>
    <w:r w:rsidRPr="00160BC4">
      <w:rPr>
        <w:rFonts w:eastAsiaTheme="minorBidi" w:cstheme="minorBidi"/>
        <w:sz w:val="20"/>
        <w:szCs w:val="20"/>
      </w:rPr>
      <w:t>Relationship between Organizational Commitment and Turnover Intentions of Academicians</w:t>
    </w:r>
    <w:r w:rsidR="005F4215" w:rsidRPr="007B713D">
      <w:rPr>
        <w:rFonts w:eastAsiaTheme="minorBidi" w:cstheme="minorBidi"/>
        <w:sz w:val="20"/>
        <w:szCs w:val="20"/>
      </w:rPr>
      <w:t xml:space="preserve">. </w:t>
    </w:r>
    <w:r w:rsidR="005F4215" w:rsidRPr="007B713D">
      <w:rPr>
        <w:rFonts w:eastAsiaTheme="minorBidi" w:cstheme="minorBidi"/>
        <w:i/>
        <w:iCs/>
        <w:sz w:val="20"/>
        <w:szCs w:val="20"/>
      </w:rPr>
      <w:t>Journal of Human Sciences</w:t>
    </w:r>
    <w:r w:rsidR="005F4215" w:rsidRPr="007B713D">
      <w:rPr>
        <w:rFonts w:eastAsiaTheme="minorBidi" w:cstheme="minorBidi"/>
        <w:sz w:val="20"/>
        <w:szCs w:val="20"/>
      </w:rPr>
      <w:t xml:space="preserve">, </w:t>
    </w:r>
    <w:r w:rsidR="005F4215" w:rsidRPr="007B713D">
      <w:rPr>
        <w:rFonts w:eastAsiaTheme="minorBidi" w:cstheme="minorBidi"/>
        <w:i/>
        <w:iCs/>
        <w:sz w:val="20"/>
        <w:szCs w:val="20"/>
      </w:rPr>
      <w:t>1</w:t>
    </w:r>
    <w:r w:rsidR="005F4215">
      <w:rPr>
        <w:rFonts w:eastAsiaTheme="minorBidi" w:cstheme="minorBidi"/>
        <w:i/>
        <w:iCs/>
        <w:sz w:val="20"/>
        <w:szCs w:val="20"/>
      </w:rPr>
      <w:t>4</w:t>
    </w:r>
    <w:r w:rsidR="005F4215" w:rsidRPr="007B713D">
      <w:rPr>
        <w:rFonts w:eastAsiaTheme="minorBidi" w:cstheme="minorBidi"/>
        <w:sz w:val="20"/>
        <w:szCs w:val="20"/>
      </w:rPr>
      <w:t>(</w:t>
    </w:r>
    <w:r w:rsidR="005F4215">
      <w:rPr>
        <w:rFonts w:eastAsiaTheme="minorBidi" w:cstheme="minorBidi"/>
        <w:sz w:val="20"/>
        <w:szCs w:val="20"/>
      </w:rPr>
      <w:t>4</w:t>
    </w:r>
    <w:r w:rsidR="005F4215" w:rsidRPr="007B713D">
      <w:rPr>
        <w:rFonts w:eastAsiaTheme="minorBidi" w:cstheme="minorBidi"/>
        <w:sz w:val="20"/>
        <w:szCs w:val="20"/>
      </w:rPr>
      <w:t xml:space="preserve">), NNN-NNN. </w:t>
    </w:r>
    <w:r w:rsidR="005F4215" w:rsidRPr="007B713D">
      <w:rPr>
        <w:sz w:val="20"/>
        <w:szCs w:val="20"/>
      </w:rPr>
      <w:t>doi</w:t>
    </w:r>
    <w:r w:rsidR="005F4215" w:rsidRPr="00B4188B">
      <w:rPr>
        <w:sz w:val="20"/>
        <w:szCs w:val="20"/>
      </w:rPr>
      <w:t>:</w:t>
    </w:r>
    <w:hyperlink r:id="rId1" w:history="1">
      <w:r w:rsidR="005F4215">
        <w:rPr>
          <w:rStyle w:val="Kpr"/>
          <w:sz w:val="20"/>
          <w:szCs w:val="20"/>
        </w:rPr>
        <w:t>10.14687/jhs.v14i4.NNNN</w:t>
      </w:r>
    </w:hyperlink>
  </w:p>
  <w:p w14:paraId="7AEEA63E" w14:textId="77777777" w:rsidR="005F4215" w:rsidRPr="00A92B11" w:rsidRDefault="005F4215" w:rsidP="00AA3226">
    <w:pPr>
      <w:pStyle w:val="stbilgi"/>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259D5"/>
    <w:multiLevelType w:val="hybridMultilevel"/>
    <w:tmpl w:val="1DA23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88426C"/>
    <w:multiLevelType w:val="hybridMultilevel"/>
    <w:tmpl w:val="E94C8806"/>
    <w:lvl w:ilvl="0" w:tplc="ADC03028">
      <w:start w:val="1"/>
      <w:numFmt w:val="bullet"/>
      <w:lvlText w:val=""/>
      <w:lvlJc w:val="left"/>
      <w:pPr>
        <w:ind w:left="720" w:hanging="360"/>
      </w:pPr>
      <w:rPr>
        <w:rFonts w:ascii="Symbol" w:hAnsi="Symbol" w:hint="default"/>
      </w:rPr>
    </w:lvl>
    <w:lvl w:ilvl="1" w:tplc="DC4E2150">
      <w:start w:val="1"/>
      <w:numFmt w:val="bullet"/>
      <w:lvlText w:val="o"/>
      <w:lvlJc w:val="left"/>
      <w:pPr>
        <w:ind w:left="1440" w:hanging="360"/>
      </w:pPr>
      <w:rPr>
        <w:rFonts w:ascii="Courier New" w:hAnsi="Courier New" w:hint="default"/>
      </w:rPr>
    </w:lvl>
    <w:lvl w:ilvl="2" w:tplc="74E4AEA2">
      <w:start w:val="1"/>
      <w:numFmt w:val="bullet"/>
      <w:lvlText w:val=""/>
      <w:lvlJc w:val="left"/>
      <w:pPr>
        <w:ind w:left="2160" w:hanging="360"/>
      </w:pPr>
      <w:rPr>
        <w:rFonts w:ascii="Wingdings" w:hAnsi="Wingdings" w:hint="default"/>
      </w:rPr>
    </w:lvl>
    <w:lvl w:ilvl="3" w:tplc="06DEF478">
      <w:start w:val="1"/>
      <w:numFmt w:val="bullet"/>
      <w:lvlText w:val=""/>
      <w:lvlJc w:val="left"/>
      <w:pPr>
        <w:ind w:left="2880" w:hanging="360"/>
      </w:pPr>
      <w:rPr>
        <w:rFonts w:ascii="Symbol" w:hAnsi="Symbol" w:hint="default"/>
      </w:rPr>
    </w:lvl>
    <w:lvl w:ilvl="4" w:tplc="5B78712C">
      <w:start w:val="1"/>
      <w:numFmt w:val="bullet"/>
      <w:lvlText w:val="o"/>
      <w:lvlJc w:val="left"/>
      <w:pPr>
        <w:ind w:left="3600" w:hanging="360"/>
      </w:pPr>
      <w:rPr>
        <w:rFonts w:ascii="Courier New" w:hAnsi="Courier New" w:hint="default"/>
      </w:rPr>
    </w:lvl>
    <w:lvl w:ilvl="5" w:tplc="18D4D390">
      <w:start w:val="1"/>
      <w:numFmt w:val="bullet"/>
      <w:lvlText w:val=""/>
      <w:lvlJc w:val="left"/>
      <w:pPr>
        <w:ind w:left="4320" w:hanging="360"/>
      </w:pPr>
      <w:rPr>
        <w:rFonts w:ascii="Wingdings" w:hAnsi="Wingdings" w:hint="default"/>
      </w:rPr>
    </w:lvl>
    <w:lvl w:ilvl="6" w:tplc="BB961D14">
      <w:start w:val="1"/>
      <w:numFmt w:val="bullet"/>
      <w:lvlText w:val=""/>
      <w:lvlJc w:val="left"/>
      <w:pPr>
        <w:ind w:left="5040" w:hanging="360"/>
      </w:pPr>
      <w:rPr>
        <w:rFonts w:ascii="Symbol" w:hAnsi="Symbol" w:hint="default"/>
      </w:rPr>
    </w:lvl>
    <w:lvl w:ilvl="7" w:tplc="E9BEB034">
      <w:start w:val="1"/>
      <w:numFmt w:val="bullet"/>
      <w:lvlText w:val="o"/>
      <w:lvlJc w:val="left"/>
      <w:pPr>
        <w:ind w:left="5760" w:hanging="360"/>
      </w:pPr>
      <w:rPr>
        <w:rFonts w:ascii="Courier New" w:hAnsi="Courier New" w:hint="default"/>
      </w:rPr>
    </w:lvl>
    <w:lvl w:ilvl="8" w:tplc="392482C2">
      <w:start w:val="1"/>
      <w:numFmt w:val="bullet"/>
      <w:lvlText w:val=""/>
      <w:lvlJc w:val="left"/>
      <w:pPr>
        <w:ind w:left="6480" w:hanging="360"/>
      </w:pPr>
      <w:rPr>
        <w:rFonts w:ascii="Wingdings" w:hAnsi="Wingdings" w:hint="default"/>
      </w:rPr>
    </w:lvl>
  </w:abstractNum>
  <w:abstractNum w:abstractNumId="3" w15:restartNumberingAfterBreak="0">
    <w:nsid w:val="089D1A1D"/>
    <w:multiLevelType w:val="hybridMultilevel"/>
    <w:tmpl w:val="12F83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443DB4"/>
    <w:multiLevelType w:val="hybridMultilevel"/>
    <w:tmpl w:val="C7F0FF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4617D4"/>
    <w:multiLevelType w:val="hybridMultilevel"/>
    <w:tmpl w:val="8BCCA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8216C4"/>
    <w:multiLevelType w:val="hybridMultilevel"/>
    <w:tmpl w:val="CC28C60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F62C50"/>
    <w:multiLevelType w:val="hybridMultilevel"/>
    <w:tmpl w:val="5A920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5CA2216"/>
    <w:multiLevelType w:val="hybridMultilevel"/>
    <w:tmpl w:val="32009D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D417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58479D"/>
    <w:multiLevelType w:val="multilevel"/>
    <w:tmpl w:val="17D24B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C861EE"/>
    <w:multiLevelType w:val="hybridMultilevel"/>
    <w:tmpl w:val="6778FC2A"/>
    <w:lvl w:ilvl="0" w:tplc="60DC5DE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1E1709F5"/>
    <w:multiLevelType w:val="hybridMultilevel"/>
    <w:tmpl w:val="4E20857E"/>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4" w15:restartNumberingAfterBreak="0">
    <w:nsid w:val="22803C5F"/>
    <w:multiLevelType w:val="hybridMultilevel"/>
    <w:tmpl w:val="6750F94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2B9701DF"/>
    <w:multiLevelType w:val="hybridMultilevel"/>
    <w:tmpl w:val="DE32A85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6" w15:restartNumberingAfterBreak="0">
    <w:nsid w:val="334D501A"/>
    <w:multiLevelType w:val="hybridMultilevel"/>
    <w:tmpl w:val="806C3766"/>
    <w:lvl w:ilvl="0" w:tplc="EFECC59C">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15:restartNumberingAfterBreak="0">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320A57"/>
    <w:multiLevelType w:val="hybridMultilevel"/>
    <w:tmpl w:val="6B760CF0"/>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367F7301"/>
    <w:multiLevelType w:val="hybridMultilevel"/>
    <w:tmpl w:val="8BEA2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9FB0AAE"/>
    <w:multiLevelType w:val="hybridMultilevel"/>
    <w:tmpl w:val="EB9A2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3144EA"/>
    <w:multiLevelType w:val="hybridMultilevel"/>
    <w:tmpl w:val="0A142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2" w15:restartNumberingAfterBreak="0">
    <w:nsid w:val="3F4A2B5B"/>
    <w:multiLevelType w:val="hybridMultilevel"/>
    <w:tmpl w:val="DA5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6646F6"/>
    <w:multiLevelType w:val="hybridMultilevel"/>
    <w:tmpl w:val="78C22CE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2C124A5"/>
    <w:multiLevelType w:val="multilevel"/>
    <w:tmpl w:val="3200857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3514312"/>
    <w:multiLevelType w:val="hybridMultilevel"/>
    <w:tmpl w:val="B22A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87275CD"/>
    <w:multiLevelType w:val="hybridMultilevel"/>
    <w:tmpl w:val="1BCCD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96D163A"/>
    <w:multiLevelType w:val="hybridMultilevel"/>
    <w:tmpl w:val="AB765148"/>
    <w:lvl w:ilvl="0" w:tplc="CCF460CC">
      <w:numFmt w:val="bullet"/>
      <w:lvlText w:val="•"/>
      <w:lvlJc w:val="left"/>
      <w:pPr>
        <w:ind w:left="720" w:hanging="360"/>
      </w:pPr>
      <w:rPr>
        <w:rFonts w:ascii="Garamond" w:eastAsia="Times New Roman" w:hAnsi="Garamond"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B703C47"/>
    <w:multiLevelType w:val="hybridMultilevel"/>
    <w:tmpl w:val="6958E5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BDC0DCA"/>
    <w:multiLevelType w:val="hybridMultilevel"/>
    <w:tmpl w:val="8092FCAC"/>
    <w:lvl w:ilvl="0" w:tplc="EE90BFA8">
      <w:start w:val="1"/>
      <w:numFmt w:val="bullet"/>
      <w:lvlText w:val=""/>
      <w:lvlJc w:val="left"/>
      <w:pPr>
        <w:ind w:left="720" w:hanging="360"/>
      </w:pPr>
      <w:rPr>
        <w:rFonts w:ascii="Symbol" w:hAnsi="Symbol" w:hint="default"/>
      </w:rPr>
    </w:lvl>
    <w:lvl w:ilvl="1" w:tplc="061A8DB2">
      <w:start w:val="1"/>
      <w:numFmt w:val="bullet"/>
      <w:lvlText w:val="o"/>
      <w:lvlJc w:val="left"/>
      <w:pPr>
        <w:ind w:left="1440" w:hanging="360"/>
      </w:pPr>
      <w:rPr>
        <w:rFonts w:ascii="Courier New" w:hAnsi="Courier New" w:hint="default"/>
      </w:rPr>
    </w:lvl>
    <w:lvl w:ilvl="2" w:tplc="72769658">
      <w:start w:val="1"/>
      <w:numFmt w:val="bullet"/>
      <w:lvlText w:val=""/>
      <w:lvlJc w:val="left"/>
      <w:pPr>
        <w:ind w:left="2160" w:hanging="360"/>
      </w:pPr>
      <w:rPr>
        <w:rFonts w:ascii="Wingdings" w:hAnsi="Wingdings" w:hint="default"/>
      </w:rPr>
    </w:lvl>
    <w:lvl w:ilvl="3" w:tplc="2F06678C">
      <w:start w:val="1"/>
      <w:numFmt w:val="bullet"/>
      <w:lvlText w:val=""/>
      <w:lvlJc w:val="left"/>
      <w:pPr>
        <w:ind w:left="2880" w:hanging="360"/>
      </w:pPr>
      <w:rPr>
        <w:rFonts w:ascii="Symbol" w:hAnsi="Symbol" w:hint="default"/>
      </w:rPr>
    </w:lvl>
    <w:lvl w:ilvl="4" w:tplc="FD9E1CE0">
      <w:start w:val="1"/>
      <w:numFmt w:val="bullet"/>
      <w:lvlText w:val="o"/>
      <w:lvlJc w:val="left"/>
      <w:pPr>
        <w:ind w:left="3600" w:hanging="360"/>
      </w:pPr>
      <w:rPr>
        <w:rFonts w:ascii="Courier New" w:hAnsi="Courier New" w:hint="default"/>
      </w:rPr>
    </w:lvl>
    <w:lvl w:ilvl="5" w:tplc="2C1EC7F2">
      <w:start w:val="1"/>
      <w:numFmt w:val="bullet"/>
      <w:lvlText w:val=""/>
      <w:lvlJc w:val="left"/>
      <w:pPr>
        <w:ind w:left="4320" w:hanging="360"/>
      </w:pPr>
      <w:rPr>
        <w:rFonts w:ascii="Wingdings" w:hAnsi="Wingdings" w:hint="default"/>
      </w:rPr>
    </w:lvl>
    <w:lvl w:ilvl="6" w:tplc="1BC0F426">
      <w:start w:val="1"/>
      <w:numFmt w:val="bullet"/>
      <w:lvlText w:val=""/>
      <w:lvlJc w:val="left"/>
      <w:pPr>
        <w:ind w:left="5040" w:hanging="360"/>
      </w:pPr>
      <w:rPr>
        <w:rFonts w:ascii="Symbol" w:hAnsi="Symbol" w:hint="default"/>
      </w:rPr>
    </w:lvl>
    <w:lvl w:ilvl="7" w:tplc="2042E372">
      <w:start w:val="1"/>
      <w:numFmt w:val="bullet"/>
      <w:lvlText w:val="o"/>
      <w:lvlJc w:val="left"/>
      <w:pPr>
        <w:ind w:left="5760" w:hanging="360"/>
      </w:pPr>
      <w:rPr>
        <w:rFonts w:ascii="Courier New" w:hAnsi="Courier New" w:hint="default"/>
      </w:rPr>
    </w:lvl>
    <w:lvl w:ilvl="8" w:tplc="4956E60C">
      <w:start w:val="1"/>
      <w:numFmt w:val="bullet"/>
      <w:lvlText w:val=""/>
      <w:lvlJc w:val="left"/>
      <w:pPr>
        <w:ind w:left="6480" w:hanging="360"/>
      </w:pPr>
      <w:rPr>
        <w:rFonts w:ascii="Wingdings" w:hAnsi="Wingdings" w:hint="default"/>
      </w:rPr>
    </w:lvl>
  </w:abstractNum>
  <w:abstractNum w:abstractNumId="31" w15:restartNumberingAfterBreak="0">
    <w:nsid w:val="55A553A4"/>
    <w:multiLevelType w:val="hybridMultilevel"/>
    <w:tmpl w:val="20F852E6"/>
    <w:lvl w:ilvl="0" w:tplc="D30AA01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2" w15:restartNumberingAfterBreak="0">
    <w:nsid w:val="5A4716E8"/>
    <w:multiLevelType w:val="hybridMultilevel"/>
    <w:tmpl w:val="013C9F4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44B586E"/>
    <w:multiLevelType w:val="hybridMultilevel"/>
    <w:tmpl w:val="85407458"/>
    <w:lvl w:ilvl="0" w:tplc="3608504A">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4" w15:restartNumberingAfterBreak="0">
    <w:nsid w:val="69745249"/>
    <w:multiLevelType w:val="hybridMultilevel"/>
    <w:tmpl w:val="DC96F67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35" w15:restartNumberingAfterBreak="0">
    <w:nsid w:val="70617F35"/>
    <w:multiLevelType w:val="hybridMultilevel"/>
    <w:tmpl w:val="D522FF2E"/>
    <w:lvl w:ilvl="0" w:tplc="20941F6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0943350"/>
    <w:multiLevelType w:val="hybridMultilevel"/>
    <w:tmpl w:val="C262ADFA"/>
    <w:lvl w:ilvl="0" w:tplc="AF446284">
      <w:start w:val="1"/>
      <w:numFmt w:val="upperLetter"/>
      <w:lvlText w:val="%1-"/>
      <w:lvlJc w:val="left"/>
      <w:pPr>
        <w:ind w:left="420" w:hanging="360"/>
      </w:pPr>
      <w:rPr>
        <w:rFonts w:cs="Garamond"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7" w15:restartNumberingAfterBreak="0">
    <w:nsid w:val="75EB08A1"/>
    <w:multiLevelType w:val="hybridMultilevel"/>
    <w:tmpl w:val="7DE067F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8" w15:restartNumberingAfterBreak="0">
    <w:nsid w:val="76A7357C"/>
    <w:multiLevelType w:val="hybridMultilevel"/>
    <w:tmpl w:val="4C82AC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3F6C58"/>
    <w:multiLevelType w:val="hybridMultilevel"/>
    <w:tmpl w:val="8870BB6C"/>
    <w:lvl w:ilvl="0" w:tplc="BB3211CC">
      <w:start w:val="1"/>
      <w:numFmt w:val="decimal"/>
      <w:lvlText w:val="%1."/>
      <w:lvlJc w:val="left"/>
      <w:pPr>
        <w:ind w:left="1278" w:hanging="57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0"/>
  </w:num>
  <w:num w:numId="2">
    <w:abstractNumId w:val="2"/>
  </w:num>
  <w:num w:numId="3">
    <w:abstractNumId w:val="25"/>
  </w:num>
  <w:num w:numId="4">
    <w:abstractNumId w:val="33"/>
  </w:num>
  <w:num w:numId="5">
    <w:abstractNumId w:val="8"/>
  </w:num>
  <w:num w:numId="6">
    <w:abstractNumId w:val="15"/>
  </w:num>
  <w:num w:numId="7">
    <w:abstractNumId w:val="34"/>
  </w:num>
  <w:num w:numId="8">
    <w:abstractNumId w:val="13"/>
  </w:num>
  <w:num w:numId="9">
    <w:abstractNumId w:val="10"/>
  </w:num>
  <w:num w:numId="10">
    <w:abstractNumId w:val="17"/>
  </w:num>
  <w:num w:numId="11">
    <w:abstractNumId w:val="31"/>
  </w:num>
  <w:num w:numId="12">
    <w:abstractNumId w:val="36"/>
  </w:num>
  <w:num w:numId="13">
    <w:abstractNumId w:val="9"/>
  </w:num>
  <w:num w:numId="14">
    <w:abstractNumId w:val="23"/>
  </w:num>
  <w:num w:numId="15">
    <w:abstractNumId w:val="22"/>
  </w:num>
  <w:num w:numId="16">
    <w:abstractNumId w:val="3"/>
  </w:num>
  <w:num w:numId="17">
    <w:abstractNumId w:val="19"/>
  </w:num>
  <w:num w:numId="18">
    <w:abstractNumId w:val="20"/>
  </w:num>
  <w:num w:numId="19">
    <w:abstractNumId w:val="7"/>
  </w:num>
  <w:num w:numId="20">
    <w:abstractNumId w:val="27"/>
  </w:num>
  <w:num w:numId="21">
    <w:abstractNumId w:val="26"/>
  </w:num>
  <w:num w:numId="22">
    <w:abstractNumId w:val="21"/>
  </w:num>
  <w:num w:numId="23">
    <w:abstractNumId w:val="38"/>
  </w:num>
  <w:num w:numId="24">
    <w:abstractNumId w:val="28"/>
  </w:num>
  <w:num w:numId="25">
    <w:abstractNumId w:val="37"/>
  </w:num>
  <w:num w:numId="26">
    <w:abstractNumId w:val="6"/>
  </w:num>
  <w:num w:numId="27">
    <w:abstractNumId w:val="29"/>
  </w:num>
  <w:num w:numId="28">
    <w:abstractNumId w:val="32"/>
  </w:num>
  <w:num w:numId="29">
    <w:abstractNumId w:val="35"/>
  </w:num>
  <w:num w:numId="30">
    <w:abstractNumId w:val="16"/>
  </w:num>
  <w:num w:numId="31">
    <w:abstractNumId w:val="18"/>
  </w:num>
  <w:num w:numId="32">
    <w:abstractNumId w:val="5"/>
  </w:num>
  <w:num w:numId="33">
    <w:abstractNumId w:val="4"/>
  </w:num>
  <w:num w:numId="34">
    <w:abstractNumId w:val="1"/>
  </w:num>
  <w:num w:numId="35">
    <w:abstractNumId w:val="39"/>
  </w:num>
  <w:num w:numId="36">
    <w:abstractNumId w:val="24"/>
  </w:num>
  <w:num w:numId="37">
    <w:abstractNumId w:val="11"/>
  </w:num>
  <w:num w:numId="38">
    <w:abstractNumId w:val="0"/>
  </w:num>
  <w:num w:numId="39">
    <w:abstractNumId w:val="1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61D"/>
    <w:rsid w:val="00000256"/>
    <w:rsid w:val="00000E85"/>
    <w:rsid w:val="00011AAF"/>
    <w:rsid w:val="00016787"/>
    <w:rsid w:val="00030165"/>
    <w:rsid w:val="00036075"/>
    <w:rsid w:val="00044DA7"/>
    <w:rsid w:val="00045A9D"/>
    <w:rsid w:val="000462FC"/>
    <w:rsid w:val="00047BBC"/>
    <w:rsid w:val="00050BE3"/>
    <w:rsid w:val="00057CA7"/>
    <w:rsid w:val="00064232"/>
    <w:rsid w:val="000659C3"/>
    <w:rsid w:val="00066490"/>
    <w:rsid w:val="000726E0"/>
    <w:rsid w:val="00076B97"/>
    <w:rsid w:val="000848E6"/>
    <w:rsid w:val="000850D3"/>
    <w:rsid w:val="00090C94"/>
    <w:rsid w:val="000953A6"/>
    <w:rsid w:val="000966F2"/>
    <w:rsid w:val="000A0984"/>
    <w:rsid w:val="000A0F7C"/>
    <w:rsid w:val="000A2E17"/>
    <w:rsid w:val="000A3F3F"/>
    <w:rsid w:val="000A5362"/>
    <w:rsid w:val="000A67E3"/>
    <w:rsid w:val="000B1DD3"/>
    <w:rsid w:val="000B2361"/>
    <w:rsid w:val="000B2C56"/>
    <w:rsid w:val="000B3F76"/>
    <w:rsid w:val="000B432F"/>
    <w:rsid w:val="000C3D3D"/>
    <w:rsid w:val="000C6A76"/>
    <w:rsid w:val="000C79E4"/>
    <w:rsid w:val="000D62EA"/>
    <w:rsid w:val="000D71E9"/>
    <w:rsid w:val="000E7DC3"/>
    <w:rsid w:val="000E7F5D"/>
    <w:rsid w:val="000F273A"/>
    <w:rsid w:val="000F38C2"/>
    <w:rsid w:val="000F56CC"/>
    <w:rsid w:val="000F64B8"/>
    <w:rsid w:val="000F78A6"/>
    <w:rsid w:val="000F7A60"/>
    <w:rsid w:val="00100DC1"/>
    <w:rsid w:val="001071A1"/>
    <w:rsid w:val="00111E24"/>
    <w:rsid w:val="001128D2"/>
    <w:rsid w:val="00114496"/>
    <w:rsid w:val="00114C4D"/>
    <w:rsid w:val="00115A4E"/>
    <w:rsid w:val="00116E7E"/>
    <w:rsid w:val="00117F79"/>
    <w:rsid w:val="001246EA"/>
    <w:rsid w:val="00124CEC"/>
    <w:rsid w:val="001305EB"/>
    <w:rsid w:val="00135078"/>
    <w:rsid w:val="0013528F"/>
    <w:rsid w:val="0013743D"/>
    <w:rsid w:val="0014138C"/>
    <w:rsid w:val="00142A36"/>
    <w:rsid w:val="0014449D"/>
    <w:rsid w:val="00146EA8"/>
    <w:rsid w:val="00147372"/>
    <w:rsid w:val="00160BC4"/>
    <w:rsid w:val="001616F4"/>
    <w:rsid w:val="00161DA9"/>
    <w:rsid w:val="00166C25"/>
    <w:rsid w:val="00171772"/>
    <w:rsid w:val="0017407C"/>
    <w:rsid w:val="00174430"/>
    <w:rsid w:val="001764BA"/>
    <w:rsid w:val="001777BA"/>
    <w:rsid w:val="001778F0"/>
    <w:rsid w:val="00182EC7"/>
    <w:rsid w:val="0018372A"/>
    <w:rsid w:val="001854A7"/>
    <w:rsid w:val="00193B6D"/>
    <w:rsid w:val="00194C58"/>
    <w:rsid w:val="00196ED0"/>
    <w:rsid w:val="001A4A73"/>
    <w:rsid w:val="001A4A76"/>
    <w:rsid w:val="001A609B"/>
    <w:rsid w:val="001A6B0B"/>
    <w:rsid w:val="001B2B15"/>
    <w:rsid w:val="001B7B24"/>
    <w:rsid w:val="001C5023"/>
    <w:rsid w:val="001C667F"/>
    <w:rsid w:val="001D57F3"/>
    <w:rsid w:val="001D5C01"/>
    <w:rsid w:val="001E767B"/>
    <w:rsid w:val="001F1D89"/>
    <w:rsid w:val="001F5F56"/>
    <w:rsid w:val="001F6E90"/>
    <w:rsid w:val="001F7348"/>
    <w:rsid w:val="001F7C34"/>
    <w:rsid w:val="00206BBB"/>
    <w:rsid w:val="00207F87"/>
    <w:rsid w:val="00210211"/>
    <w:rsid w:val="00214069"/>
    <w:rsid w:val="002253B1"/>
    <w:rsid w:val="00226B0F"/>
    <w:rsid w:val="00226F35"/>
    <w:rsid w:val="00227D28"/>
    <w:rsid w:val="002303BC"/>
    <w:rsid w:val="002317FB"/>
    <w:rsid w:val="00231A7D"/>
    <w:rsid w:val="00232B40"/>
    <w:rsid w:val="0023458C"/>
    <w:rsid w:val="00242CB3"/>
    <w:rsid w:val="002434FB"/>
    <w:rsid w:val="00246E86"/>
    <w:rsid w:val="00257C00"/>
    <w:rsid w:val="00261930"/>
    <w:rsid w:val="002621C5"/>
    <w:rsid w:val="00272607"/>
    <w:rsid w:val="002730C5"/>
    <w:rsid w:val="00274D88"/>
    <w:rsid w:val="002767B8"/>
    <w:rsid w:val="002806C3"/>
    <w:rsid w:val="00292434"/>
    <w:rsid w:val="002924DE"/>
    <w:rsid w:val="00295394"/>
    <w:rsid w:val="0029715E"/>
    <w:rsid w:val="00297B4E"/>
    <w:rsid w:val="002A421E"/>
    <w:rsid w:val="002A71E5"/>
    <w:rsid w:val="002B1F7B"/>
    <w:rsid w:val="002B66E3"/>
    <w:rsid w:val="002C297E"/>
    <w:rsid w:val="002D08A3"/>
    <w:rsid w:val="002D0C2C"/>
    <w:rsid w:val="002D22AA"/>
    <w:rsid w:val="002E73FD"/>
    <w:rsid w:val="002F1492"/>
    <w:rsid w:val="002F3E18"/>
    <w:rsid w:val="0030136A"/>
    <w:rsid w:val="003015DD"/>
    <w:rsid w:val="00302BA8"/>
    <w:rsid w:val="0030478B"/>
    <w:rsid w:val="00306F1B"/>
    <w:rsid w:val="00312492"/>
    <w:rsid w:val="00313A70"/>
    <w:rsid w:val="00320987"/>
    <w:rsid w:val="00324AC7"/>
    <w:rsid w:val="00325FC7"/>
    <w:rsid w:val="00332262"/>
    <w:rsid w:val="00333C99"/>
    <w:rsid w:val="00334331"/>
    <w:rsid w:val="00336CB1"/>
    <w:rsid w:val="00340843"/>
    <w:rsid w:val="003449D2"/>
    <w:rsid w:val="0035515B"/>
    <w:rsid w:val="00360118"/>
    <w:rsid w:val="00361959"/>
    <w:rsid w:val="0036435D"/>
    <w:rsid w:val="00373EA2"/>
    <w:rsid w:val="003825AB"/>
    <w:rsid w:val="00383730"/>
    <w:rsid w:val="00392D4F"/>
    <w:rsid w:val="003933A1"/>
    <w:rsid w:val="00393441"/>
    <w:rsid w:val="003A2BDE"/>
    <w:rsid w:val="003A4A0D"/>
    <w:rsid w:val="003A5C70"/>
    <w:rsid w:val="003B1449"/>
    <w:rsid w:val="003B4B97"/>
    <w:rsid w:val="003B6DE8"/>
    <w:rsid w:val="003B74D4"/>
    <w:rsid w:val="003C1D72"/>
    <w:rsid w:val="003C3C7E"/>
    <w:rsid w:val="003D1BC8"/>
    <w:rsid w:val="003E0169"/>
    <w:rsid w:val="003F0868"/>
    <w:rsid w:val="003F274B"/>
    <w:rsid w:val="003F5D02"/>
    <w:rsid w:val="00401519"/>
    <w:rsid w:val="00401C1C"/>
    <w:rsid w:val="00402887"/>
    <w:rsid w:val="00404EC7"/>
    <w:rsid w:val="00405926"/>
    <w:rsid w:val="00410BC6"/>
    <w:rsid w:val="004110A5"/>
    <w:rsid w:val="004170F0"/>
    <w:rsid w:val="00423047"/>
    <w:rsid w:val="00423525"/>
    <w:rsid w:val="00423FA3"/>
    <w:rsid w:val="004317D8"/>
    <w:rsid w:val="00443386"/>
    <w:rsid w:val="00444072"/>
    <w:rsid w:val="004601FE"/>
    <w:rsid w:val="00461E78"/>
    <w:rsid w:val="0047429F"/>
    <w:rsid w:val="004816F5"/>
    <w:rsid w:val="004839D2"/>
    <w:rsid w:val="0048635B"/>
    <w:rsid w:val="00486862"/>
    <w:rsid w:val="00487355"/>
    <w:rsid w:val="004979C8"/>
    <w:rsid w:val="004A1317"/>
    <w:rsid w:val="004A6D80"/>
    <w:rsid w:val="004A789F"/>
    <w:rsid w:val="004B0A36"/>
    <w:rsid w:val="004B7A07"/>
    <w:rsid w:val="004C10D1"/>
    <w:rsid w:val="004C40D0"/>
    <w:rsid w:val="004D350C"/>
    <w:rsid w:val="004D69FE"/>
    <w:rsid w:val="004D6F0C"/>
    <w:rsid w:val="004E03B8"/>
    <w:rsid w:val="004E04DA"/>
    <w:rsid w:val="004E1C99"/>
    <w:rsid w:val="004E4AEF"/>
    <w:rsid w:val="004F1941"/>
    <w:rsid w:val="004F31F6"/>
    <w:rsid w:val="004F6D6F"/>
    <w:rsid w:val="004F76C5"/>
    <w:rsid w:val="0050676D"/>
    <w:rsid w:val="00507063"/>
    <w:rsid w:val="0050766E"/>
    <w:rsid w:val="00507872"/>
    <w:rsid w:val="00510206"/>
    <w:rsid w:val="0051057F"/>
    <w:rsid w:val="0051110C"/>
    <w:rsid w:val="005140D2"/>
    <w:rsid w:val="005155D1"/>
    <w:rsid w:val="00517623"/>
    <w:rsid w:val="005210A8"/>
    <w:rsid w:val="00521B27"/>
    <w:rsid w:val="005371C1"/>
    <w:rsid w:val="00537DD5"/>
    <w:rsid w:val="00550C67"/>
    <w:rsid w:val="005526A3"/>
    <w:rsid w:val="00553137"/>
    <w:rsid w:val="00554060"/>
    <w:rsid w:val="00555955"/>
    <w:rsid w:val="0056077D"/>
    <w:rsid w:val="00562744"/>
    <w:rsid w:val="00564106"/>
    <w:rsid w:val="00572CCD"/>
    <w:rsid w:val="00574DBA"/>
    <w:rsid w:val="005849E5"/>
    <w:rsid w:val="0059483B"/>
    <w:rsid w:val="005A25A7"/>
    <w:rsid w:val="005A5945"/>
    <w:rsid w:val="005A600F"/>
    <w:rsid w:val="005B53D7"/>
    <w:rsid w:val="005B5F80"/>
    <w:rsid w:val="005B60F7"/>
    <w:rsid w:val="005D0D0E"/>
    <w:rsid w:val="005D1A42"/>
    <w:rsid w:val="005D1ECE"/>
    <w:rsid w:val="005D6975"/>
    <w:rsid w:val="005E0DD6"/>
    <w:rsid w:val="005E17AE"/>
    <w:rsid w:val="005E3582"/>
    <w:rsid w:val="005E4CE2"/>
    <w:rsid w:val="005E4E0F"/>
    <w:rsid w:val="005F23C4"/>
    <w:rsid w:val="005F4215"/>
    <w:rsid w:val="005F4F55"/>
    <w:rsid w:val="005F6065"/>
    <w:rsid w:val="00610C0B"/>
    <w:rsid w:val="0061121B"/>
    <w:rsid w:val="006147A4"/>
    <w:rsid w:val="0061558C"/>
    <w:rsid w:val="00616791"/>
    <w:rsid w:val="00624D25"/>
    <w:rsid w:val="00632FAB"/>
    <w:rsid w:val="006337F8"/>
    <w:rsid w:val="006476AB"/>
    <w:rsid w:val="00647D9E"/>
    <w:rsid w:val="00654070"/>
    <w:rsid w:val="00670B09"/>
    <w:rsid w:val="00671D00"/>
    <w:rsid w:val="0068238B"/>
    <w:rsid w:val="006831EC"/>
    <w:rsid w:val="006874CC"/>
    <w:rsid w:val="0069176F"/>
    <w:rsid w:val="006927D2"/>
    <w:rsid w:val="006947D6"/>
    <w:rsid w:val="00696C8A"/>
    <w:rsid w:val="006975FC"/>
    <w:rsid w:val="006A034F"/>
    <w:rsid w:val="006B5B7E"/>
    <w:rsid w:val="006B714D"/>
    <w:rsid w:val="006D13A8"/>
    <w:rsid w:val="006D26CC"/>
    <w:rsid w:val="006D29E9"/>
    <w:rsid w:val="006D5681"/>
    <w:rsid w:val="006D6D9E"/>
    <w:rsid w:val="006D7928"/>
    <w:rsid w:val="006F0D12"/>
    <w:rsid w:val="006F3569"/>
    <w:rsid w:val="006F52B3"/>
    <w:rsid w:val="006F6F48"/>
    <w:rsid w:val="007002AB"/>
    <w:rsid w:val="007022A1"/>
    <w:rsid w:val="00704C9D"/>
    <w:rsid w:val="007104E4"/>
    <w:rsid w:val="007142BE"/>
    <w:rsid w:val="00714B18"/>
    <w:rsid w:val="00714BC2"/>
    <w:rsid w:val="00715FFF"/>
    <w:rsid w:val="007201E0"/>
    <w:rsid w:val="00720822"/>
    <w:rsid w:val="0072085C"/>
    <w:rsid w:val="0072515E"/>
    <w:rsid w:val="00742E33"/>
    <w:rsid w:val="00746244"/>
    <w:rsid w:val="00756A67"/>
    <w:rsid w:val="00763548"/>
    <w:rsid w:val="00783890"/>
    <w:rsid w:val="00785F10"/>
    <w:rsid w:val="0079397E"/>
    <w:rsid w:val="00797FCE"/>
    <w:rsid w:val="007A026D"/>
    <w:rsid w:val="007A1CD8"/>
    <w:rsid w:val="007A4EE1"/>
    <w:rsid w:val="007A60E0"/>
    <w:rsid w:val="007B1EC4"/>
    <w:rsid w:val="007B5320"/>
    <w:rsid w:val="007B713D"/>
    <w:rsid w:val="007C0975"/>
    <w:rsid w:val="007C1A03"/>
    <w:rsid w:val="007E0083"/>
    <w:rsid w:val="007E5F2C"/>
    <w:rsid w:val="007F50B8"/>
    <w:rsid w:val="00802533"/>
    <w:rsid w:val="00807C94"/>
    <w:rsid w:val="00813E73"/>
    <w:rsid w:val="008210F5"/>
    <w:rsid w:val="00821FCD"/>
    <w:rsid w:val="00822BC5"/>
    <w:rsid w:val="0082651E"/>
    <w:rsid w:val="00835151"/>
    <w:rsid w:val="00835CBF"/>
    <w:rsid w:val="00835DA8"/>
    <w:rsid w:val="00836270"/>
    <w:rsid w:val="00836D35"/>
    <w:rsid w:val="0084214C"/>
    <w:rsid w:val="008617C8"/>
    <w:rsid w:val="00865A28"/>
    <w:rsid w:val="008718DD"/>
    <w:rsid w:val="008724E6"/>
    <w:rsid w:val="00876B2B"/>
    <w:rsid w:val="00880B31"/>
    <w:rsid w:val="0088118C"/>
    <w:rsid w:val="00882203"/>
    <w:rsid w:val="00882F7D"/>
    <w:rsid w:val="0088333D"/>
    <w:rsid w:val="008912EE"/>
    <w:rsid w:val="008914AB"/>
    <w:rsid w:val="008946CF"/>
    <w:rsid w:val="008B1BF7"/>
    <w:rsid w:val="008B70A9"/>
    <w:rsid w:val="008C72A7"/>
    <w:rsid w:val="008D0E9B"/>
    <w:rsid w:val="008D1D71"/>
    <w:rsid w:val="008D6757"/>
    <w:rsid w:val="008E54D0"/>
    <w:rsid w:val="008F19C2"/>
    <w:rsid w:val="008F2795"/>
    <w:rsid w:val="008F61C0"/>
    <w:rsid w:val="009002BF"/>
    <w:rsid w:val="00902E61"/>
    <w:rsid w:val="00905449"/>
    <w:rsid w:val="009072FB"/>
    <w:rsid w:val="00912143"/>
    <w:rsid w:val="00915C0B"/>
    <w:rsid w:val="00920803"/>
    <w:rsid w:val="00927D1B"/>
    <w:rsid w:val="00934561"/>
    <w:rsid w:val="00936454"/>
    <w:rsid w:val="009365C8"/>
    <w:rsid w:val="00943523"/>
    <w:rsid w:val="009446A8"/>
    <w:rsid w:val="00946979"/>
    <w:rsid w:val="00953CF9"/>
    <w:rsid w:val="009707F6"/>
    <w:rsid w:val="00970B82"/>
    <w:rsid w:val="00971262"/>
    <w:rsid w:val="00973A89"/>
    <w:rsid w:val="00975870"/>
    <w:rsid w:val="0098061D"/>
    <w:rsid w:val="00981272"/>
    <w:rsid w:val="00981AEF"/>
    <w:rsid w:val="00982040"/>
    <w:rsid w:val="009839F5"/>
    <w:rsid w:val="00987351"/>
    <w:rsid w:val="00990A3B"/>
    <w:rsid w:val="00992582"/>
    <w:rsid w:val="00993BE0"/>
    <w:rsid w:val="00996AD5"/>
    <w:rsid w:val="009A10AC"/>
    <w:rsid w:val="009B68A4"/>
    <w:rsid w:val="009C048D"/>
    <w:rsid w:val="009C4F8F"/>
    <w:rsid w:val="009C7757"/>
    <w:rsid w:val="009D18A4"/>
    <w:rsid w:val="009D2894"/>
    <w:rsid w:val="009D7E97"/>
    <w:rsid w:val="009E0B13"/>
    <w:rsid w:val="009E0E05"/>
    <w:rsid w:val="009E21F4"/>
    <w:rsid w:val="009F292B"/>
    <w:rsid w:val="009F564A"/>
    <w:rsid w:val="009F623B"/>
    <w:rsid w:val="00A01EE6"/>
    <w:rsid w:val="00A02D03"/>
    <w:rsid w:val="00A039FC"/>
    <w:rsid w:val="00A129AA"/>
    <w:rsid w:val="00A13816"/>
    <w:rsid w:val="00A13B9B"/>
    <w:rsid w:val="00A1653F"/>
    <w:rsid w:val="00A2107F"/>
    <w:rsid w:val="00A3158C"/>
    <w:rsid w:val="00A34D69"/>
    <w:rsid w:val="00A36333"/>
    <w:rsid w:val="00A3633A"/>
    <w:rsid w:val="00A37C6D"/>
    <w:rsid w:val="00A42F8D"/>
    <w:rsid w:val="00A5060D"/>
    <w:rsid w:val="00A51151"/>
    <w:rsid w:val="00A520DD"/>
    <w:rsid w:val="00A52A60"/>
    <w:rsid w:val="00A675F2"/>
    <w:rsid w:val="00A92B11"/>
    <w:rsid w:val="00AA016F"/>
    <w:rsid w:val="00AA3226"/>
    <w:rsid w:val="00AB6993"/>
    <w:rsid w:val="00AC1338"/>
    <w:rsid w:val="00AC300A"/>
    <w:rsid w:val="00AC5D52"/>
    <w:rsid w:val="00AE09E6"/>
    <w:rsid w:val="00AE143E"/>
    <w:rsid w:val="00AE437C"/>
    <w:rsid w:val="00AE5C0D"/>
    <w:rsid w:val="00AE60C9"/>
    <w:rsid w:val="00AF5FB2"/>
    <w:rsid w:val="00B11171"/>
    <w:rsid w:val="00B12F20"/>
    <w:rsid w:val="00B14D21"/>
    <w:rsid w:val="00B23395"/>
    <w:rsid w:val="00B27E38"/>
    <w:rsid w:val="00B350AF"/>
    <w:rsid w:val="00B35791"/>
    <w:rsid w:val="00B364C5"/>
    <w:rsid w:val="00B36CF6"/>
    <w:rsid w:val="00B36DD0"/>
    <w:rsid w:val="00B4188B"/>
    <w:rsid w:val="00B426F9"/>
    <w:rsid w:val="00B42D60"/>
    <w:rsid w:val="00B4516C"/>
    <w:rsid w:val="00B45D5A"/>
    <w:rsid w:val="00B46973"/>
    <w:rsid w:val="00B46FCB"/>
    <w:rsid w:val="00B510FF"/>
    <w:rsid w:val="00B512BA"/>
    <w:rsid w:val="00B55898"/>
    <w:rsid w:val="00B574E1"/>
    <w:rsid w:val="00B57F76"/>
    <w:rsid w:val="00B6130A"/>
    <w:rsid w:val="00B65613"/>
    <w:rsid w:val="00B713A8"/>
    <w:rsid w:val="00B75062"/>
    <w:rsid w:val="00B80BEC"/>
    <w:rsid w:val="00B83BE9"/>
    <w:rsid w:val="00B86210"/>
    <w:rsid w:val="00BA09E6"/>
    <w:rsid w:val="00BA3C03"/>
    <w:rsid w:val="00BB16EA"/>
    <w:rsid w:val="00BB78E8"/>
    <w:rsid w:val="00BC188D"/>
    <w:rsid w:val="00BD370A"/>
    <w:rsid w:val="00BD6E8E"/>
    <w:rsid w:val="00BE05E8"/>
    <w:rsid w:val="00BE1CE5"/>
    <w:rsid w:val="00C13E84"/>
    <w:rsid w:val="00C143AD"/>
    <w:rsid w:val="00C15E22"/>
    <w:rsid w:val="00C16D26"/>
    <w:rsid w:val="00C23B60"/>
    <w:rsid w:val="00C25D5E"/>
    <w:rsid w:val="00C33339"/>
    <w:rsid w:val="00C37D4F"/>
    <w:rsid w:val="00C41250"/>
    <w:rsid w:val="00C4265A"/>
    <w:rsid w:val="00C42A58"/>
    <w:rsid w:val="00C45F60"/>
    <w:rsid w:val="00C46148"/>
    <w:rsid w:val="00C4674E"/>
    <w:rsid w:val="00C50023"/>
    <w:rsid w:val="00C628E8"/>
    <w:rsid w:val="00C63DAA"/>
    <w:rsid w:val="00C66B4B"/>
    <w:rsid w:val="00C718C9"/>
    <w:rsid w:val="00C73DD7"/>
    <w:rsid w:val="00C82B65"/>
    <w:rsid w:val="00C83F37"/>
    <w:rsid w:val="00C90B5E"/>
    <w:rsid w:val="00CA0179"/>
    <w:rsid w:val="00CA0FE4"/>
    <w:rsid w:val="00CA17F6"/>
    <w:rsid w:val="00CB34B2"/>
    <w:rsid w:val="00CC01F7"/>
    <w:rsid w:val="00CC3650"/>
    <w:rsid w:val="00CC4245"/>
    <w:rsid w:val="00CD00C9"/>
    <w:rsid w:val="00CD7C2E"/>
    <w:rsid w:val="00CD7CA4"/>
    <w:rsid w:val="00CE13ED"/>
    <w:rsid w:val="00CE2E9C"/>
    <w:rsid w:val="00CE30D9"/>
    <w:rsid w:val="00CE6ADF"/>
    <w:rsid w:val="00CF3557"/>
    <w:rsid w:val="00CF6E52"/>
    <w:rsid w:val="00CF7B99"/>
    <w:rsid w:val="00D001BF"/>
    <w:rsid w:val="00D00FBE"/>
    <w:rsid w:val="00D016C1"/>
    <w:rsid w:val="00D01C04"/>
    <w:rsid w:val="00D073B9"/>
    <w:rsid w:val="00D12C5C"/>
    <w:rsid w:val="00D171EB"/>
    <w:rsid w:val="00D21FDE"/>
    <w:rsid w:val="00D24094"/>
    <w:rsid w:val="00D25820"/>
    <w:rsid w:val="00D30B3C"/>
    <w:rsid w:val="00D33790"/>
    <w:rsid w:val="00D37BF1"/>
    <w:rsid w:val="00D435AE"/>
    <w:rsid w:val="00D51B2D"/>
    <w:rsid w:val="00D528DB"/>
    <w:rsid w:val="00D54C0A"/>
    <w:rsid w:val="00D5541D"/>
    <w:rsid w:val="00D55943"/>
    <w:rsid w:val="00D573D2"/>
    <w:rsid w:val="00D610FF"/>
    <w:rsid w:val="00D629DB"/>
    <w:rsid w:val="00D646F5"/>
    <w:rsid w:val="00D659A9"/>
    <w:rsid w:val="00D66212"/>
    <w:rsid w:val="00D66EBC"/>
    <w:rsid w:val="00D719D4"/>
    <w:rsid w:val="00D82325"/>
    <w:rsid w:val="00D83AD3"/>
    <w:rsid w:val="00D86069"/>
    <w:rsid w:val="00D9271B"/>
    <w:rsid w:val="00D92BAC"/>
    <w:rsid w:val="00D93D3F"/>
    <w:rsid w:val="00D96B3F"/>
    <w:rsid w:val="00DA11BA"/>
    <w:rsid w:val="00DB204E"/>
    <w:rsid w:val="00DB2995"/>
    <w:rsid w:val="00DC08EB"/>
    <w:rsid w:val="00DC33B6"/>
    <w:rsid w:val="00DD504D"/>
    <w:rsid w:val="00DE4928"/>
    <w:rsid w:val="00DE790D"/>
    <w:rsid w:val="00DF5853"/>
    <w:rsid w:val="00DF6174"/>
    <w:rsid w:val="00E00050"/>
    <w:rsid w:val="00E0105A"/>
    <w:rsid w:val="00E023BA"/>
    <w:rsid w:val="00E036A8"/>
    <w:rsid w:val="00E040B5"/>
    <w:rsid w:val="00E11964"/>
    <w:rsid w:val="00E140BE"/>
    <w:rsid w:val="00E14BD2"/>
    <w:rsid w:val="00E20057"/>
    <w:rsid w:val="00E216C8"/>
    <w:rsid w:val="00E217F0"/>
    <w:rsid w:val="00E22493"/>
    <w:rsid w:val="00E224CB"/>
    <w:rsid w:val="00E263A3"/>
    <w:rsid w:val="00E26D13"/>
    <w:rsid w:val="00E330E3"/>
    <w:rsid w:val="00E34118"/>
    <w:rsid w:val="00E37CE6"/>
    <w:rsid w:val="00E43EF1"/>
    <w:rsid w:val="00E44BCC"/>
    <w:rsid w:val="00E573C9"/>
    <w:rsid w:val="00E60101"/>
    <w:rsid w:val="00E84DAC"/>
    <w:rsid w:val="00E86121"/>
    <w:rsid w:val="00E86743"/>
    <w:rsid w:val="00E86D5A"/>
    <w:rsid w:val="00E91686"/>
    <w:rsid w:val="00EA2D3F"/>
    <w:rsid w:val="00EC1D31"/>
    <w:rsid w:val="00EC38EE"/>
    <w:rsid w:val="00ED0B53"/>
    <w:rsid w:val="00ED38DB"/>
    <w:rsid w:val="00ED6707"/>
    <w:rsid w:val="00EE1D85"/>
    <w:rsid w:val="00EE4786"/>
    <w:rsid w:val="00EF4C1A"/>
    <w:rsid w:val="00EF4F54"/>
    <w:rsid w:val="00EF5214"/>
    <w:rsid w:val="00EF7776"/>
    <w:rsid w:val="00F032BC"/>
    <w:rsid w:val="00F0403D"/>
    <w:rsid w:val="00F05977"/>
    <w:rsid w:val="00F13A2A"/>
    <w:rsid w:val="00F202CF"/>
    <w:rsid w:val="00F21313"/>
    <w:rsid w:val="00F24401"/>
    <w:rsid w:val="00F25CEB"/>
    <w:rsid w:val="00F32CC1"/>
    <w:rsid w:val="00F32E30"/>
    <w:rsid w:val="00F348C5"/>
    <w:rsid w:val="00F34E08"/>
    <w:rsid w:val="00F407DA"/>
    <w:rsid w:val="00F408BD"/>
    <w:rsid w:val="00F40D20"/>
    <w:rsid w:val="00F471E3"/>
    <w:rsid w:val="00F51552"/>
    <w:rsid w:val="00F55932"/>
    <w:rsid w:val="00F57CED"/>
    <w:rsid w:val="00F61811"/>
    <w:rsid w:val="00F6535F"/>
    <w:rsid w:val="00F65B44"/>
    <w:rsid w:val="00F75A0A"/>
    <w:rsid w:val="00F77811"/>
    <w:rsid w:val="00F809B9"/>
    <w:rsid w:val="00F81A49"/>
    <w:rsid w:val="00F8227C"/>
    <w:rsid w:val="00F904D7"/>
    <w:rsid w:val="00FA1918"/>
    <w:rsid w:val="00FA3E18"/>
    <w:rsid w:val="00FB6DBB"/>
    <w:rsid w:val="00FB7354"/>
    <w:rsid w:val="00FC62D8"/>
    <w:rsid w:val="00FC730B"/>
    <w:rsid w:val="00FD00DA"/>
    <w:rsid w:val="00FD465F"/>
    <w:rsid w:val="00FE2C92"/>
    <w:rsid w:val="00FE53C0"/>
    <w:rsid w:val="00FE66A0"/>
    <w:rsid w:val="00FF1B9C"/>
    <w:rsid w:val="00FF7A96"/>
    <w:rsid w:val="0AF67948"/>
    <w:rsid w:val="0BDB8C05"/>
    <w:rsid w:val="0F67FDC7"/>
    <w:rsid w:val="194AD135"/>
    <w:rsid w:val="2BA1244B"/>
    <w:rsid w:val="2BF03FCE"/>
    <w:rsid w:val="403E39F1"/>
    <w:rsid w:val="4B4669C9"/>
    <w:rsid w:val="5F185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EFFDD"/>
  <w15:docId w15:val="{34E87D02-2C6A-4BB2-96A9-516B0AA7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link w:val="Balk2Char"/>
    <w:qFormat/>
    <w:rsid w:val="00115A4E"/>
    <w:pPr>
      <w:keepNext/>
      <w:spacing w:line="360" w:lineRule="auto"/>
      <w:jc w:val="left"/>
      <w:outlineLvl w:val="1"/>
    </w:pPr>
    <w:rPr>
      <w:b/>
      <w:bCs/>
      <w:kern w:val="28"/>
    </w:rPr>
  </w:style>
  <w:style w:type="paragraph" w:styleId="Balk3">
    <w:name w:val="heading 3"/>
    <w:basedOn w:val="Normal"/>
    <w:next w:val="Normal"/>
    <w:link w:val="Balk3Char"/>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rsid w:val="0098061D"/>
    <w:pPr>
      <w:tabs>
        <w:tab w:val="center" w:pos="4536"/>
        <w:tab w:val="right" w:pos="9072"/>
      </w:tabs>
    </w:pPr>
  </w:style>
  <w:style w:type="paragraph" w:styleId="NormalWeb">
    <w:name w:val="Normal (Web)"/>
    <w:basedOn w:val="Normal"/>
    <w:uiPriority w:val="99"/>
    <w:rsid w:val="0098061D"/>
    <w:pPr>
      <w:spacing w:before="100" w:beforeAutospacing="1" w:after="100" w:afterAutospacing="1"/>
    </w:pPr>
  </w:style>
  <w:style w:type="character" w:styleId="Kpr">
    <w:name w:val="Hyperlink"/>
    <w:uiPriority w:val="99"/>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link w:val="DipnotMetniChar"/>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yaz">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uiPriority w:val="99"/>
    <w:rsid w:val="00B83BE9"/>
    <w:rPr>
      <w:rFonts w:ascii="Tahoma" w:hAnsi="Tahoma" w:cs="Tahoma"/>
      <w:sz w:val="16"/>
      <w:szCs w:val="16"/>
    </w:rPr>
  </w:style>
  <w:style w:type="character" w:customStyle="1" w:styleId="BalonMetniChar">
    <w:name w:val="Balon Metni Char"/>
    <w:basedOn w:val="VarsaylanParagrafYazTipi"/>
    <w:link w:val="BalonMetni"/>
    <w:uiPriority w:val="99"/>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uiPriority w:val="59"/>
    <w:rsid w:val="00971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character" w:customStyle="1" w:styleId="DipnotMetniChar">
    <w:name w:val="Dipnot Metni Char"/>
    <w:basedOn w:val="VarsaylanParagrafYazTipi"/>
    <w:link w:val="DipnotMetni"/>
    <w:semiHidden/>
    <w:rsid w:val="00B713A8"/>
    <w:rPr>
      <w:rFonts w:ascii="Garamond" w:hAnsi="Garamond" w:cs="Garamond"/>
      <w:spacing w:val="-2"/>
      <w:lang w:val="en-US" w:eastAsia="en-US"/>
    </w:rPr>
  </w:style>
  <w:style w:type="character" w:styleId="SatrNumaras">
    <w:name w:val="line number"/>
    <w:basedOn w:val="VarsaylanParagrafYazTipi"/>
    <w:rsid w:val="00401519"/>
  </w:style>
  <w:style w:type="character" w:customStyle="1" w:styleId="Balk2Char">
    <w:name w:val="Başlık 2 Char"/>
    <w:basedOn w:val="VarsaylanParagrafYazTipi"/>
    <w:link w:val="Balk2"/>
    <w:rsid w:val="005F4215"/>
    <w:rPr>
      <w:rFonts w:ascii="Garamond" w:hAnsi="Garamond" w:cs="Garamond"/>
      <w:b/>
      <w:bCs/>
      <w:spacing w:val="-2"/>
      <w:kern w:val="28"/>
      <w:sz w:val="24"/>
      <w:szCs w:val="24"/>
      <w:lang w:val="en-US" w:eastAsia="en-US"/>
    </w:rPr>
  </w:style>
  <w:style w:type="character" w:customStyle="1" w:styleId="Balk3Char">
    <w:name w:val="Başlık 3 Char"/>
    <w:basedOn w:val="VarsaylanParagrafYazTipi"/>
    <w:link w:val="Balk3"/>
    <w:rsid w:val="005F4215"/>
    <w:rPr>
      <w:rFonts w:ascii="Arial" w:hAnsi="Arial" w:cs="Arial"/>
      <w:b/>
      <w:bCs/>
      <w:spacing w:val="-2"/>
      <w:sz w:val="26"/>
      <w:szCs w:val="26"/>
      <w:lang w:val="en-US" w:eastAsia="en-US"/>
    </w:rPr>
  </w:style>
  <w:style w:type="paragraph" w:styleId="ResimYazs">
    <w:name w:val="caption"/>
    <w:basedOn w:val="Normal"/>
    <w:next w:val="Normal"/>
    <w:uiPriority w:val="35"/>
    <w:unhideWhenUsed/>
    <w:qFormat/>
    <w:rsid w:val="005F4215"/>
    <w:pPr>
      <w:tabs>
        <w:tab w:val="clear" w:pos="8640"/>
      </w:tabs>
      <w:overflowPunct/>
      <w:autoSpaceDE/>
      <w:autoSpaceDN/>
      <w:adjustRightInd/>
      <w:spacing w:after="200"/>
      <w:jc w:val="left"/>
      <w:textAlignment w:val="auto"/>
    </w:pPr>
    <w:rPr>
      <w:rFonts w:ascii="Times New Roman" w:hAnsi="Times New Roman" w:cs="Times New Roman"/>
      <w:b/>
      <w:bCs/>
      <w:color w:val="4F81BD" w:themeColor="accent1"/>
      <w:spacing w:val="0"/>
      <w:sz w:val="18"/>
      <w:szCs w:val="18"/>
      <w:lang w:val="tr-TR"/>
    </w:rPr>
  </w:style>
  <w:style w:type="character" w:styleId="Gl">
    <w:name w:val="Strong"/>
    <w:basedOn w:val="VarsaylanParagrafYazTipi"/>
    <w:qFormat/>
    <w:rsid w:val="005F4215"/>
    <w:rPr>
      <w:b/>
      <w:bCs/>
    </w:rPr>
  </w:style>
  <w:style w:type="paragraph" w:styleId="AralkYok">
    <w:name w:val="No Spacing"/>
    <w:link w:val="AralkYokChar"/>
    <w:uiPriority w:val="1"/>
    <w:qFormat/>
    <w:rsid w:val="005F4215"/>
    <w:rPr>
      <w:rFonts w:asciiTheme="minorHAnsi" w:eastAsiaTheme="minorEastAsia" w:hAnsiTheme="minorHAnsi" w:cstheme="minorBidi"/>
      <w:sz w:val="22"/>
      <w:szCs w:val="22"/>
      <w:lang w:eastAsia="en-US"/>
    </w:rPr>
  </w:style>
  <w:style w:type="character" w:customStyle="1" w:styleId="AralkYokChar">
    <w:name w:val="Aralık Yok Char"/>
    <w:basedOn w:val="VarsaylanParagrafYazTipi"/>
    <w:link w:val="AralkYok"/>
    <w:uiPriority w:val="1"/>
    <w:rsid w:val="005F4215"/>
    <w:rPr>
      <w:rFonts w:asciiTheme="minorHAnsi" w:eastAsiaTheme="minorEastAsia" w:hAnsiTheme="minorHAnsi" w:cstheme="minorBidi"/>
      <w:sz w:val="22"/>
      <w:szCs w:val="22"/>
      <w:lang w:eastAsia="en-US"/>
    </w:rPr>
  </w:style>
  <w:style w:type="paragraph" w:styleId="TBal">
    <w:name w:val="TOC Heading"/>
    <w:basedOn w:val="Balk1"/>
    <w:next w:val="Normal"/>
    <w:uiPriority w:val="39"/>
    <w:qFormat/>
    <w:rsid w:val="005F4215"/>
    <w:pPr>
      <w:keepLines/>
      <w:tabs>
        <w:tab w:val="clear" w:pos="8640"/>
      </w:tabs>
      <w:overflowPunct/>
      <w:autoSpaceDE/>
      <w:autoSpaceDN/>
      <w:adjustRightInd/>
      <w:spacing w:before="480" w:line="276" w:lineRule="auto"/>
      <w:textAlignment w:val="auto"/>
      <w:outlineLvl w:val="9"/>
    </w:pPr>
    <w:rPr>
      <w:rFonts w:ascii="Cambria" w:hAnsi="Cambria" w:cs="Times New Roman"/>
      <w:color w:val="365F91"/>
      <w:spacing w:val="0"/>
      <w:sz w:val="28"/>
      <w:szCs w:val="28"/>
      <w:lang w:val="tr-TR"/>
    </w:rPr>
  </w:style>
  <w:style w:type="character" w:styleId="YerTutucuMetni">
    <w:name w:val="Placeholder Text"/>
    <w:basedOn w:val="VarsaylanParagrafYazTipi"/>
    <w:uiPriority w:val="99"/>
    <w:semiHidden/>
    <w:rsid w:val="005F4215"/>
    <w:rPr>
      <w:color w:val="808080"/>
    </w:rPr>
  </w:style>
  <w:style w:type="paragraph" w:customStyle="1" w:styleId="Default">
    <w:name w:val="Default"/>
    <w:rsid w:val="005F4215"/>
    <w:pPr>
      <w:autoSpaceDE w:val="0"/>
      <w:autoSpaceDN w:val="0"/>
      <w:adjustRightInd w:val="0"/>
    </w:pPr>
    <w:rPr>
      <w:rFonts w:ascii="Helvetica" w:hAnsi="Helvetica" w:cs="Helvetica"/>
      <w:color w:val="000000"/>
      <w:sz w:val="24"/>
      <w:szCs w:val="24"/>
    </w:rPr>
  </w:style>
  <w:style w:type="paragraph" w:customStyle="1" w:styleId="Pa61">
    <w:name w:val="Pa6+1"/>
    <w:basedOn w:val="Default"/>
    <w:next w:val="Default"/>
    <w:rsid w:val="005F4215"/>
    <w:pPr>
      <w:spacing w:line="201" w:lineRule="atLeast"/>
    </w:pPr>
    <w:rPr>
      <w:rFonts w:cs="Times New Roman"/>
      <w:color w:val="auto"/>
    </w:rPr>
  </w:style>
  <w:style w:type="paragraph" w:customStyle="1" w:styleId="Pa43">
    <w:name w:val="Pa4+3"/>
    <w:basedOn w:val="Default"/>
    <w:next w:val="Default"/>
    <w:rsid w:val="005F4215"/>
    <w:pPr>
      <w:spacing w:line="201" w:lineRule="atLeast"/>
    </w:pPr>
    <w:rPr>
      <w:rFonts w:cs="Times New Roman"/>
      <w:color w:val="auto"/>
    </w:rPr>
  </w:style>
  <w:style w:type="character" w:styleId="AklamaBavurusu">
    <w:name w:val="annotation reference"/>
    <w:basedOn w:val="VarsaylanParagrafYazTipi"/>
    <w:uiPriority w:val="99"/>
    <w:semiHidden/>
    <w:unhideWhenUsed/>
    <w:rsid w:val="005F4215"/>
    <w:rPr>
      <w:sz w:val="16"/>
      <w:szCs w:val="16"/>
    </w:rPr>
  </w:style>
  <w:style w:type="paragraph" w:styleId="AklamaMetni">
    <w:name w:val="annotation text"/>
    <w:basedOn w:val="Normal"/>
    <w:link w:val="AklamaMetniChar"/>
    <w:uiPriority w:val="99"/>
    <w:semiHidden/>
    <w:unhideWhenUsed/>
    <w:rsid w:val="005F4215"/>
    <w:pPr>
      <w:tabs>
        <w:tab w:val="clear" w:pos="8640"/>
      </w:tabs>
      <w:overflowPunct/>
      <w:autoSpaceDE/>
      <w:autoSpaceDN/>
      <w:adjustRightInd/>
      <w:jc w:val="left"/>
      <w:textAlignment w:val="auto"/>
    </w:pPr>
    <w:rPr>
      <w:rFonts w:ascii="Times New Roman" w:hAnsi="Times New Roman" w:cs="Times New Roman"/>
      <w:spacing w:val="0"/>
      <w:sz w:val="20"/>
      <w:szCs w:val="20"/>
      <w:lang w:val="tr-TR"/>
    </w:rPr>
  </w:style>
  <w:style w:type="character" w:customStyle="1" w:styleId="AklamaMetniChar">
    <w:name w:val="Açıklama Metni Char"/>
    <w:basedOn w:val="VarsaylanParagrafYazTipi"/>
    <w:link w:val="AklamaMetni"/>
    <w:uiPriority w:val="99"/>
    <w:semiHidden/>
    <w:rsid w:val="005F4215"/>
    <w:rPr>
      <w:lang w:eastAsia="en-US"/>
    </w:rPr>
  </w:style>
  <w:style w:type="paragraph" w:styleId="AklamaKonusu">
    <w:name w:val="annotation subject"/>
    <w:basedOn w:val="AklamaMetni"/>
    <w:next w:val="AklamaMetni"/>
    <w:link w:val="AklamaKonusuChar"/>
    <w:uiPriority w:val="99"/>
    <w:semiHidden/>
    <w:unhideWhenUsed/>
    <w:rsid w:val="005F4215"/>
    <w:rPr>
      <w:b/>
      <w:bCs/>
    </w:rPr>
  </w:style>
  <w:style w:type="character" w:customStyle="1" w:styleId="AklamaKonusuChar">
    <w:name w:val="Açıklama Konusu Char"/>
    <w:basedOn w:val="AklamaMetniChar"/>
    <w:link w:val="AklamaKonusu"/>
    <w:uiPriority w:val="99"/>
    <w:semiHidden/>
    <w:rsid w:val="005F4215"/>
    <w:rPr>
      <w:b/>
      <w:bCs/>
      <w:lang w:eastAsia="en-US"/>
    </w:rPr>
  </w:style>
  <w:style w:type="table" w:customStyle="1" w:styleId="TabloKlavuzu1">
    <w:name w:val="Tablo Kılavuzu1"/>
    <w:basedOn w:val="NormalTablo"/>
    <w:next w:val="TabloKlavuzu"/>
    <w:uiPriority w:val="59"/>
    <w:rsid w:val="005F4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5F4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5F4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F4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F4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5F4215"/>
    <w:rPr>
      <w:i/>
      <w:iCs/>
    </w:rPr>
  </w:style>
  <w:style w:type="character" w:customStyle="1" w:styleId="ms-font-s">
    <w:name w:val="ms-font-s"/>
    <w:basedOn w:val="VarsaylanParagrafYazTipi"/>
    <w:rsid w:val="005F4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667172533">
      <w:bodyDiv w:val="1"/>
      <w:marLeft w:val="0"/>
      <w:marRight w:val="0"/>
      <w:marTop w:val="0"/>
      <w:marBottom w:val="0"/>
      <w:divBdr>
        <w:top w:val="none" w:sz="0" w:space="0" w:color="auto"/>
        <w:left w:val="none" w:sz="0" w:space="0" w:color="auto"/>
        <w:bottom w:val="none" w:sz="0" w:space="0" w:color="auto"/>
        <w:right w:val="none" w:sz="0" w:space="0" w:color="auto"/>
      </w:divBdr>
      <w:divsChild>
        <w:div w:id="2050296764">
          <w:marLeft w:val="0"/>
          <w:marRight w:val="0"/>
          <w:marTop w:val="0"/>
          <w:marBottom w:val="0"/>
          <w:divBdr>
            <w:top w:val="none" w:sz="0" w:space="0" w:color="auto"/>
            <w:left w:val="none" w:sz="0" w:space="0" w:color="auto"/>
            <w:bottom w:val="none" w:sz="0" w:space="0" w:color="auto"/>
            <w:right w:val="none" w:sz="0" w:space="0" w:color="auto"/>
          </w:divBdr>
          <w:divsChild>
            <w:div w:id="8617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6453">
      <w:bodyDiv w:val="1"/>
      <w:marLeft w:val="0"/>
      <w:marRight w:val="0"/>
      <w:marTop w:val="0"/>
      <w:marBottom w:val="0"/>
      <w:divBdr>
        <w:top w:val="none" w:sz="0" w:space="0" w:color="auto"/>
        <w:left w:val="none" w:sz="0" w:space="0" w:color="auto"/>
        <w:bottom w:val="none" w:sz="0" w:space="0" w:color="auto"/>
        <w:right w:val="none" w:sz="0" w:space="0" w:color="auto"/>
      </w:divBdr>
    </w:div>
    <w:div w:id="1405953913">
      <w:bodyDiv w:val="1"/>
      <w:marLeft w:val="0"/>
      <w:marRight w:val="0"/>
      <w:marTop w:val="0"/>
      <w:marBottom w:val="0"/>
      <w:divBdr>
        <w:top w:val="none" w:sz="0" w:space="0" w:color="auto"/>
        <w:left w:val="none" w:sz="0" w:space="0" w:color="auto"/>
        <w:bottom w:val="none" w:sz="0" w:space="0" w:color="auto"/>
        <w:right w:val="none" w:sz="0" w:space="0" w:color="auto"/>
      </w:divBdr>
    </w:div>
    <w:div w:id="1957633438">
      <w:bodyDiv w:val="1"/>
      <w:marLeft w:val="0"/>
      <w:marRight w:val="0"/>
      <w:marTop w:val="0"/>
      <w:marBottom w:val="0"/>
      <w:divBdr>
        <w:top w:val="none" w:sz="0" w:space="0" w:color="auto"/>
        <w:left w:val="none" w:sz="0" w:space="0" w:color="auto"/>
        <w:bottom w:val="none" w:sz="0" w:space="0" w:color="auto"/>
        <w:right w:val="none" w:sz="0" w:space="0" w:color="auto"/>
      </w:divBdr>
    </w:div>
    <w:div w:id="2076783354">
      <w:bodyDiv w:val="1"/>
      <w:marLeft w:val="0"/>
      <w:marRight w:val="0"/>
      <w:marTop w:val="0"/>
      <w:marBottom w:val="0"/>
      <w:divBdr>
        <w:top w:val="none" w:sz="0" w:space="0" w:color="auto"/>
        <w:left w:val="none" w:sz="0" w:space="0" w:color="auto"/>
        <w:bottom w:val="none" w:sz="0" w:space="0" w:color="auto"/>
        <w:right w:val="none" w:sz="0" w:space="0" w:color="auto"/>
      </w:divBdr>
      <w:divsChild>
        <w:div w:id="1064597863">
          <w:marLeft w:val="0"/>
          <w:marRight w:val="0"/>
          <w:marTop w:val="0"/>
          <w:marBottom w:val="0"/>
          <w:divBdr>
            <w:top w:val="none" w:sz="0" w:space="0" w:color="auto"/>
            <w:left w:val="none" w:sz="0" w:space="0" w:color="auto"/>
            <w:bottom w:val="none" w:sz="0" w:space="0" w:color="auto"/>
            <w:right w:val="none" w:sz="0" w:space="0" w:color="auto"/>
          </w:divBdr>
        </w:div>
        <w:div w:id="113523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mailto:ebruarac@hotmail.com" TargetMode="External"/><Relationship Id="rId2" Type="http://schemas.openxmlformats.org/officeDocument/2006/relationships/hyperlink" Target="mailto:mustafakoc.7483@gmail.com" TargetMode="External"/><Relationship Id="rId1" Type="http://schemas.openxmlformats.org/officeDocument/2006/relationships/hyperlink" Target="mailto:oparasiz@gazi.edu.t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oi.org/10.14687/jhs.v14i4.nnn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BDF30-9CB2-4949-88F0-DFCC3F91B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5098</Words>
  <Characters>29062</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International Journal of Human Sciences / Uluslararası İnsan Bilimleri Dergisi</vt:lpstr>
    </vt:vector>
  </TitlesOfParts>
  <Manager>Editor</Manager>
  <Company>International Journal of Human Sciences</Company>
  <LinksUpToDate>false</LinksUpToDate>
  <CharactersWithSpaces>34092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Human Sciences / Uluslararası İnsan Bilimleri Dergisi</dc:title>
  <dc:creator>Mehmet</dc:creator>
  <cp:keywords>Uluslararası İnsan Bilimleri Dergisi; International Journal of Human Sciences</cp:keywords>
  <cp:lastModifiedBy>ozgun</cp:lastModifiedBy>
  <cp:revision>2</cp:revision>
  <cp:lastPrinted>2017-07-05T08:37:00Z</cp:lastPrinted>
  <dcterms:created xsi:type="dcterms:W3CDTF">2017-12-05T14:58:00Z</dcterms:created>
  <dcterms:modified xsi:type="dcterms:W3CDTF">2017-12-05T14:58:00Z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Cuneyt Birkok</vt:lpwstr>
  </property>
  <property fmtid="{D5CDD505-2E9C-101B-9397-08002B2CF9AE}" pid="3" name="Publisher">
    <vt:lpwstr>Uluslararası İnsan Bilimleri Dergisi ISSN:1303-5134</vt:lpwstr>
  </property>
</Properties>
</file>